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EBA" w:rsidRPr="000D1BDF" w:rsidRDefault="000D1BDF" w:rsidP="000D1BDF">
      <w:pPr>
        <w:pStyle w:val="Heading2"/>
        <w:jc w:val="both"/>
        <w:rPr>
          <w:rFonts w:ascii="Arial" w:hAnsi="Arial" w:cs="Arial"/>
          <w:sz w:val="20"/>
          <w:szCs w:val="20"/>
          <w:lang w:val="sr-Latn-RS"/>
        </w:rPr>
      </w:pPr>
      <w:r w:rsidRPr="000D1BDF">
        <w:rPr>
          <w:rFonts w:ascii="Arial" w:hAnsi="Arial" w:cs="Arial"/>
          <w:sz w:val="20"/>
          <w:szCs w:val="20"/>
          <w:lang w:val="sr-Latn-RS"/>
        </w:rPr>
        <w:t>Project summary</w:t>
      </w:r>
    </w:p>
    <w:p w:rsidR="000D1BDF" w:rsidRPr="000D1BDF" w:rsidRDefault="000D1BDF" w:rsidP="000D1BDF">
      <w:pPr>
        <w:spacing w:after="0" w:line="240" w:lineRule="auto"/>
        <w:jc w:val="both"/>
        <w:rPr>
          <w:rFonts w:ascii="Arial" w:eastAsia="Times New Roman" w:hAnsi="Arial" w:cs="Arial"/>
          <w:sz w:val="20"/>
          <w:szCs w:val="20"/>
          <w:lang w:val="de-DE"/>
        </w:rPr>
      </w:pPr>
    </w:p>
    <w:p w:rsidR="000D1BDF" w:rsidRPr="000D1BDF" w:rsidRDefault="000D1BDF" w:rsidP="000D1BDF">
      <w:pPr>
        <w:spacing w:after="0" w:line="240" w:lineRule="auto"/>
        <w:jc w:val="both"/>
        <w:rPr>
          <w:rFonts w:ascii="Arial" w:eastAsia="Times New Roman" w:hAnsi="Arial" w:cs="Arial"/>
          <w:sz w:val="20"/>
          <w:szCs w:val="20"/>
        </w:rPr>
      </w:pPr>
      <w:r w:rsidRPr="000D1BDF">
        <w:rPr>
          <w:rFonts w:ascii="Arial" w:eastAsia="Times New Roman" w:hAnsi="Arial" w:cs="Arial"/>
          <w:sz w:val="20"/>
          <w:szCs w:val="20"/>
        </w:rPr>
        <w:t xml:space="preserve">The main goal of the project is to investigate different biomolecules involved in lipoprotein metabolism, oxidative stress/antioxidative </w:t>
      </w:r>
      <w:r w:rsidRPr="000D1BDF">
        <w:rPr>
          <w:rFonts w:ascii="Arial" w:eastAsia="Times New Roman" w:hAnsi="Arial" w:cs="Arial"/>
          <w:noProof/>
          <w:sz w:val="20"/>
          <w:szCs w:val="20"/>
        </w:rPr>
        <w:t>defense</w:t>
      </w:r>
      <w:r w:rsidRPr="000D1BDF">
        <w:rPr>
          <w:rFonts w:ascii="Arial" w:eastAsia="Times New Roman" w:hAnsi="Arial" w:cs="Arial"/>
          <w:sz w:val="20"/>
          <w:szCs w:val="20"/>
        </w:rPr>
        <w:t xml:space="preserve"> and inflammation in atherosclerosis-related and other diseases. We expect that the results of the proposed studies would improve the understanding of the roles of those molecules as risk factors and markers in several ways. (1) Firstly, the part of our research that is dedicated to the optimization and evaluation of laboratory methods for qualitative and quantitative investigations could provide improved analytical methods, and therefore valid results. (2) </w:t>
      </w:r>
      <w:r w:rsidRPr="000D1BDF">
        <w:rPr>
          <w:rFonts w:ascii="Arial" w:hAnsi="Arial" w:cs="Arial"/>
          <w:sz w:val="20"/>
          <w:szCs w:val="20"/>
          <w:lang w:val="sr-Cyrl-RS"/>
        </w:rPr>
        <w:t>We planned to study different</w:t>
      </w:r>
      <w:r w:rsidRPr="000D1BDF">
        <w:rPr>
          <w:rFonts w:ascii="Arial" w:hAnsi="Arial" w:cs="Arial"/>
          <w:sz w:val="20"/>
          <w:szCs w:val="20"/>
          <w:lang w:val="sr-Latn-RS"/>
        </w:rPr>
        <w:t xml:space="preserve"> </w:t>
      </w:r>
      <w:r w:rsidRPr="000D1BDF">
        <w:rPr>
          <w:rFonts w:ascii="Arial" w:hAnsi="Arial" w:cs="Arial"/>
          <w:sz w:val="20"/>
          <w:szCs w:val="20"/>
          <w:lang w:val="sr-Cyrl-RS"/>
        </w:rPr>
        <w:t>biomolecules involved in lipoprotein metabolism, oxidative</w:t>
      </w:r>
      <w:r w:rsidRPr="000D1BDF">
        <w:rPr>
          <w:rFonts w:ascii="Arial" w:hAnsi="Arial" w:cs="Arial"/>
          <w:sz w:val="20"/>
          <w:szCs w:val="20"/>
          <w:lang w:val="sr-Latn-RS"/>
        </w:rPr>
        <w:t xml:space="preserve"> </w:t>
      </w:r>
      <w:r w:rsidRPr="000D1BDF">
        <w:rPr>
          <w:rFonts w:ascii="Arial" w:hAnsi="Arial" w:cs="Arial"/>
          <w:sz w:val="20"/>
          <w:szCs w:val="20"/>
          <w:lang w:val="sr-Cyrl-RS"/>
        </w:rPr>
        <w:t>stress/antioxidative defence and inflammation, as risk</w:t>
      </w:r>
      <w:r w:rsidRPr="000D1BDF">
        <w:rPr>
          <w:rFonts w:ascii="Arial" w:hAnsi="Arial" w:cs="Arial"/>
          <w:sz w:val="20"/>
          <w:szCs w:val="20"/>
          <w:lang w:val="sr-Latn-RS"/>
        </w:rPr>
        <w:t xml:space="preserve"> </w:t>
      </w:r>
      <w:r w:rsidRPr="000D1BDF">
        <w:rPr>
          <w:rFonts w:ascii="Arial" w:hAnsi="Arial" w:cs="Arial"/>
          <w:sz w:val="20"/>
          <w:szCs w:val="20"/>
          <w:lang w:val="sr-Cyrl-RS"/>
        </w:rPr>
        <w:t>factors and biomarkers: standard lipid status parameters, lipoprotein(a), apo(a) size</w:t>
      </w:r>
      <w:r w:rsidRPr="000D1BDF">
        <w:rPr>
          <w:rFonts w:ascii="Arial" w:hAnsi="Arial" w:cs="Arial"/>
          <w:sz w:val="20"/>
          <w:szCs w:val="20"/>
          <w:lang w:val="sr-Latn-RS"/>
        </w:rPr>
        <w:t xml:space="preserve"> </w:t>
      </w:r>
      <w:r w:rsidRPr="000D1BDF">
        <w:rPr>
          <w:rFonts w:ascii="Arial" w:hAnsi="Arial" w:cs="Arial"/>
          <w:sz w:val="20"/>
          <w:szCs w:val="20"/>
          <w:lang w:val="sr-Cyrl-RS"/>
        </w:rPr>
        <w:t>polymorphism, qualitative characteristics and</w:t>
      </w:r>
      <w:r w:rsidRPr="000D1BDF">
        <w:rPr>
          <w:rFonts w:ascii="Arial" w:hAnsi="Arial" w:cs="Arial"/>
          <w:sz w:val="20"/>
          <w:szCs w:val="20"/>
          <w:lang w:val="sr-Latn-RS"/>
        </w:rPr>
        <w:t xml:space="preserve"> </w:t>
      </w:r>
      <w:r w:rsidRPr="000D1BDF">
        <w:rPr>
          <w:rFonts w:ascii="Arial" w:hAnsi="Arial" w:cs="Arial"/>
          <w:sz w:val="20"/>
          <w:szCs w:val="20"/>
          <w:lang w:val="sr-Cyrl-RS"/>
        </w:rPr>
        <w:t>concentrations of LDL and HDL subfractions, plasma</w:t>
      </w:r>
      <w:r w:rsidRPr="000D1BDF">
        <w:rPr>
          <w:rFonts w:ascii="Arial" w:hAnsi="Arial" w:cs="Arial"/>
          <w:sz w:val="20"/>
          <w:szCs w:val="20"/>
          <w:lang w:val="sr-Latn-RS"/>
        </w:rPr>
        <w:t xml:space="preserve"> </w:t>
      </w:r>
      <w:r w:rsidRPr="000D1BDF">
        <w:rPr>
          <w:rFonts w:ascii="Arial" w:hAnsi="Arial" w:cs="Arial"/>
          <w:sz w:val="20"/>
          <w:szCs w:val="20"/>
          <w:lang w:val="sr-Cyrl-RS"/>
        </w:rPr>
        <w:t>markers of cholesterol synthesis (desmosterol, lathosterol)</w:t>
      </w:r>
      <w:r w:rsidRPr="000D1BDF">
        <w:rPr>
          <w:rFonts w:ascii="Arial" w:hAnsi="Arial" w:cs="Arial"/>
          <w:sz w:val="20"/>
          <w:szCs w:val="20"/>
          <w:lang w:val="sr-Latn-RS"/>
        </w:rPr>
        <w:t xml:space="preserve"> </w:t>
      </w:r>
      <w:r w:rsidRPr="000D1BDF">
        <w:rPr>
          <w:rFonts w:ascii="Arial" w:hAnsi="Arial" w:cs="Arial"/>
          <w:sz w:val="20"/>
          <w:szCs w:val="20"/>
          <w:lang w:val="sr-Cyrl-RS"/>
        </w:rPr>
        <w:t>and absorption (campesterol, sitosterol)</w:t>
      </w:r>
      <w:r w:rsidRPr="000D1BDF">
        <w:rPr>
          <w:rFonts w:ascii="Arial" w:hAnsi="Arial" w:cs="Arial"/>
          <w:sz w:val="20"/>
          <w:szCs w:val="20"/>
          <w:lang w:val="sr-Latn-RS"/>
        </w:rPr>
        <w:t xml:space="preserve"> PCSK9</w:t>
      </w:r>
      <w:r w:rsidRPr="000D1BDF">
        <w:rPr>
          <w:rFonts w:ascii="Arial" w:hAnsi="Arial" w:cs="Arial"/>
          <w:sz w:val="20"/>
          <w:szCs w:val="20"/>
          <w:lang w:val="sr-Cyrl-RS"/>
        </w:rPr>
        <w:t>; redox balance</w:t>
      </w:r>
      <w:r w:rsidRPr="000D1BDF">
        <w:rPr>
          <w:rFonts w:ascii="Arial" w:hAnsi="Arial" w:cs="Arial"/>
          <w:sz w:val="20"/>
          <w:szCs w:val="20"/>
          <w:lang w:val="sr-Latn-RS"/>
        </w:rPr>
        <w:t xml:space="preserve"> </w:t>
      </w:r>
      <w:r w:rsidRPr="000D1BDF">
        <w:rPr>
          <w:rFonts w:ascii="Arial" w:hAnsi="Arial" w:cs="Arial"/>
          <w:sz w:val="20"/>
          <w:szCs w:val="20"/>
          <w:lang w:val="sr-Cyrl-RS"/>
        </w:rPr>
        <w:t>markers</w:t>
      </w:r>
      <w:r w:rsidRPr="000D1BDF">
        <w:rPr>
          <w:rFonts w:ascii="Arial" w:hAnsi="Arial" w:cs="Arial"/>
          <w:sz w:val="20"/>
          <w:szCs w:val="20"/>
          <w:lang w:val="sr-Latn-RS"/>
        </w:rPr>
        <w:t>;</w:t>
      </w:r>
      <w:r w:rsidRPr="000D1BDF">
        <w:rPr>
          <w:rFonts w:ascii="Arial" w:hAnsi="Arial" w:cs="Arial"/>
          <w:sz w:val="20"/>
          <w:szCs w:val="20"/>
          <w:lang w:val="sr-Cyrl-RS"/>
        </w:rPr>
        <w:t xml:space="preserve"> </w:t>
      </w:r>
      <w:r w:rsidRPr="000D1BDF">
        <w:rPr>
          <w:rFonts w:ascii="Arial" w:hAnsi="Arial" w:cs="Arial"/>
          <w:sz w:val="20"/>
          <w:szCs w:val="20"/>
          <w:lang w:val="sr-Latn-RS"/>
        </w:rPr>
        <w:t xml:space="preserve">activities and concentrations of SOD and PON1and other enzymes important i lipoprotein metabolisim (LCAT and CETP); </w:t>
      </w:r>
      <w:r w:rsidRPr="000D1BDF">
        <w:rPr>
          <w:rFonts w:ascii="Arial" w:hAnsi="Arial" w:cs="Arial"/>
          <w:sz w:val="20"/>
          <w:szCs w:val="20"/>
          <w:lang w:val="sr-Cyrl-RS"/>
        </w:rPr>
        <w:t xml:space="preserve"> inflammatory status markers, such as</w:t>
      </w:r>
      <w:r w:rsidRPr="000D1BDF">
        <w:rPr>
          <w:rFonts w:ascii="Arial" w:hAnsi="Arial" w:cs="Arial"/>
          <w:sz w:val="20"/>
          <w:szCs w:val="20"/>
          <w:lang w:val="sr-Latn-RS"/>
        </w:rPr>
        <w:t xml:space="preserve"> </w:t>
      </w:r>
      <w:r w:rsidRPr="000D1BDF">
        <w:rPr>
          <w:rFonts w:ascii="Arial" w:hAnsi="Arial" w:cs="Arial"/>
          <w:sz w:val="20"/>
          <w:szCs w:val="20"/>
          <w:lang w:val="sr-Cyrl-RS"/>
        </w:rPr>
        <w:t>hsCRP, fibrinogen, serum amyloid A (SAA), lipoprotein</w:t>
      </w:r>
      <w:r w:rsidRPr="000D1BDF">
        <w:rPr>
          <w:rFonts w:ascii="Arial" w:hAnsi="Arial" w:cs="Arial"/>
          <w:sz w:val="20"/>
          <w:szCs w:val="20"/>
          <w:lang w:val="sr-Latn-RS"/>
        </w:rPr>
        <w:t xml:space="preserve"> </w:t>
      </w:r>
      <w:r w:rsidRPr="000D1BDF">
        <w:rPr>
          <w:rFonts w:ascii="Arial" w:hAnsi="Arial" w:cs="Arial"/>
          <w:sz w:val="20"/>
          <w:szCs w:val="20"/>
          <w:lang w:val="sr-Cyrl-RS"/>
        </w:rPr>
        <w:t>associated</w:t>
      </w:r>
      <w:r w:rsidRPr="000D1BDF">
        <w:rPr>
          <w:rFonts w:ascii="Arial" w:hAnsi="Arial" w:cs="Arial"/>
          <w:sz w:val="20"/>
          <w:szCs w:val="20"/>
          <w:lang w:val="sr-Latn-RS"/>
        </w:rPr>
        <w:t xml:space="preserve"> </w:t>
      </w:r>
      <w:r w:rsidRPr="000D1BDF">
        <w:rPr>
          <w:rFonts w:ascii="Arial" w:hAnsi="Arial" w:cs="Arial"/>
          <w:sz w:val="20"/>
          <w:szCs w:val="20"/>
          <w:lang w:val="sr-Cyrl-RS"/>
        </w:rPr>
        <w:t>phospholipase A2, pentraxin 3, adhesion molecules, and other markers significant for the</w:t>
      </w:r>
      <w:r w:rsidRPr="000D1BDF">
        <w:rPr>
          <w:rFonts w:ascii="Arial" w:hAnsi="Arial" w:cs="Arial"/>
          <w:sz w:val="20"/>
          <w:szCs w:val="20"/>
          <w:lang w:val="sr-Latn-RS"/>
        </w:rPr>
        <w:t xml:space="preserve"> </w:t>
      </w:r>
      <w:r w:rsidRPr="000D1BDF">
        <w:rPr>
          <w:rFonts w:ascii="Arial" w:hAnsi="Arial" w:cs="Arial"/>
          <w:sz w:val="20"/>
          <w:szCs w:val="20"/>
          <w:lang w:val="sr-Cyrl-RS"/>
        </w:rPr>
        <w:t>diseases under investigation, such as adipokines (leptin,</w:t>
      </w:r>
      <w:r w:rsidRPr="000D1BDF">
        <w:rPr>
          <w:rFonts w:ascii="Arial" w:hAnsi="Arial" w:cs="Arial"/>
          <w:sz w:val="20"/>
          <w:szCs w:val="20"/>
          <w:lang w:val="sr-Latn-RS"/>
        </w:rPr>
        <w:t xml:space="preserve"> </w:t>
      </w:r>
      <w:r w:rsidRPr="000D1BDF">
        <w:rPr>
          <w:rFonts w:ascii="Arial" w:hAnsi="Arial" w:cs="Arial"/>
          <w:sz w:val="20"/>
          <w:szCs w:val="20"/>
          <w:lang w:val="sr-Cyrl-RS"/>
        </w:rPr>
        <w:t xml:space="preserve">adiponectin, resistin), </w:t>
      </w:r>
      <w:r w:rsidRPr="000D1BDF">
        <w:rPr>
          <w:rFonts w:ascii="Arial" w:hAnsi="Arial" w:cs="Arial"/>
          <w:sz w:val="20"/>
          <w:szCs w:val="20"/>
          <w:lang w:val="sr-Latn-RS"/>
        </w:rPr>
        <w:t>other cytokines, etc.</w:t>
      </w:r>
      <w:r w:rsidRPr="000D1BDF">
        <w:rPr>
          <w:rFonts w:ascii="Arial" w:hAnsi="Arial" w:cs="Arial"/>
          <w:sz w:val="20"/>
          <w:szCs w:val="20"/>
        </w:rPr>
        <w:t xml:space="preserve"> Using real-time PCR </w:t>
      </w:r>
      <w:proofErr w:type="gramStart"/>
      <w:r w:rsidRPr="000D1BDF">
        <w:rPr>
          <w:rFonts w:ascii="Arial" w:hAnsi="Arial" w:cs="Arial"/>
          <w:sz w:val="20"/>
          <w:szCs w:val="20"/>
        </w:rPr>
        <w:t>method  gene</w:t>
      </w:r>
      <w:proofErr w:type="gramEnd"/>
      <w:r w:rsidRPr="000D1BDF">
        <w:rPr>
          <w:rFonts w:ascii="Arial" w:hAnsi="Arial" w:cs="Arial"/>
          <w:sz w:val="20"/>
          <w:szCs w:val="20"/>
        </w:rPr>
        <w:t xml:space="preserve"> expression and  genetic polymorphism is </w:t>
      </w:r>
      <w:proofErr w:type="spellStart"/>
      <w:r w:rsidRPr="000D1BDF">
        <w:rPr>
          <w:rFonts w:ascii="Arial" w:hAnsi="Arial" w:cs="Arial"/>
          <w:sz w:val="20"/>
          <w:szCs w:val="20"/>
        </w:rPr>
        <w:t>analysed</w:t>
      </w:r>
      <w:proofErr w:type="spellEnd"/>
      <w:r w:rsidRPr="000D1BDF">
        <w:rPr>
          <w:rFonts w:ascii="Arial" w:hAnsi="Arial" w:cs="Arial"/>
          <w:sz w:val="20"/>
          <w:szCs w:val="20"/>
        </w:rPr>
        <w:t xml:space="preserve"> for biomolecules associated with the previously mentioned processes. </w:t>
      </w:r>
      <w:r w:rsidRPr="000D1BDF">
        <w:rPr>
          <w:rFonts w:ascii="Arial" w:eastAsia="Times New Roman" w:hAnsi="Arial" w:cs="Arial"/>
          <w:sz w:val="20"/>
          <w:szCs w:val="20"/>
        </w:rPr>
        <w:t xml:space="preserve">(3) As cardiovascular, cerebrovascular, renal, pulmonary diseases and cancer result from complex interactions between multiple genes and environmental factors, factor analysis could be </w:t>
      </w:r>
      <w:r w:rsidRPr="000D1BDF">
        <w:rPr>
          <w:rFonts w:ascii="Arial" w:eastAsia="Times New Roman" w:hAnsi="Arial" w:cs="Arial"/>
          <w:noProof/>
          <w:sz w:val="20"/>
          <w:szCs w:val="20"/>
        </w:rPr>
        <w:t>a useful</w:t>
      </w:r>
      <w:r w:rsidRPr="000D1BDF">
        <w:rPr>
          <w:rFonts w:ascii="Arial" w:eastAsia="Times New Roman" w:hAnsi="Arial" w:cs="Arial"/>
          <w:sz w:val="20"/>
          <w:szCs w:val="20"/>
        </w:rPr>
        <w:t xml:space="preserve"> tool for defining relationships between variables related to underlying pathophysiological mechanisms.  This approach may increase the understanding of the contributory role of the various molecules involved in lipid metabolism, oxidative stress, </w:t>
      </w:r>
      <w:r w:rsidRPr="000D1BDF">
        <w:rPr>
          <w:rFonts w:ascii="Arial" w:eastAsia="Times New Roman" w:hAnsi="Arial" w:cs="Arial"/>
          <w:noProof/>
          <w:sz w:val="20"/>
          <w:szCs w:val="20"/>
        </w:rPr>
        <w:t>and</w:t>
      </w:r>
      <w:r w:rsidRPr="000D1BDF">
        <w:rPr>
          <w:rFonts w:ascii="Arial" w:eastAsia="Times New Roman" w:hAnsi="Arial" w:cs="Arial"/>
          <w:sz w:val="20"/>
          <w:szCs w:val="20"/>
        </w:rPr>
        <w:t xml:space="preserve"> inflammation. A better understanding of the mechanisms involved in the apparently complex etiopathogenesis of those diseases could allow not only for earlier </w:t>
      </w:r>
      <w:r w:rsidRPr="000D1BDF">
        <w:rPr>
          <w:rFonts w:ascii="Arial" w:eastAsia="Times New Roman" w:hAnsi="Arial" w:cs="Arial"/>
          <w:noProof/>
          <w:sz w:val="20"/>
          <w:szCs w:val="20"/>
        </w:rPr>
        <w:t>diagnosis</w:t>
      </w:r>
      <w:r w:rsidRPr="000D1BDF">
        <w:rPr>
          <w:rFonts w:ascii="Arial" w:eastAsia="Times New Roman" w:hAnsi="Arial" w:cs="Arial"/>
          <w:sz w:val="20"/>
          <w:szCs w:val="20"/>
        </w:rPr>
        <w:t xml:space="preserve"> but also the development of therapeutic agents that can favorably alter the course of the disease before the development of permanent changes. </w:t>
      </w:r>
      <w:r w:rsidRPr="000D1BDF">
        <w:rPr>
          <w:rFonts w:ascii="Arial" w:hAnsi="Arial" w:cs="Arial"/>
          <w:sz w:val="20"/>
          <w:szCs w:val="20"/>
          <w:lang w:val="sr-Latn-RS"/>
        </w:rPr>
        <w:t xml:space="preserve">(4) </w:t>
      </w:r>
      <w:r w:rsidRPr="000D1BDF">
        <w:rPr>
          <w:rFonts w:ascii="Arial" w:hAnsi="Arial" w:cs="Arial"/>
          <w:sz w:val="20"/>
          <w:szCs w:val="20"/>
          <w:lang w:val="sr-Cyrl-RS"/>
        </w:rPr>
        <w:t>In addition to research focused on clinically</w:t>
      </w:r>
      <w:r w:rsidRPr="000D1BDF">
        <w:rPr>
          <w:rFonts w:ascii="Arial" w:hAnsi="Arial" w:cs="Arial"/>
          <w:sz w:val="20"/>
          <w:szCs w:val="20"/>
          <w:lang w:val="sr-Latn-RS"/>
        </w:rPr>
        <w:t xml:space="preserve"> </w:t>
      </w:r>
      <w:r w:rsidRPr="000D1BDF">
        <w:rPr>
          <w:rFonts w:ascii="Arial" w:hAnsi="Arial" w:cs="Arial"/>
          <w:sz w:val="20"/>
          <w:szCs w:val="20"/>
          <w:lang w:val="sr-Cyrl-RS"/>
        </w:rPr>
        <w:t>significant atherosclerosis, we planned to examine the</w:t>
      </w:r>
      <w:r w:rsidRPr="000D1BDF">
        <w:rPr>
          <w:rFonts w:ascii="Arial" w:hAnsi="Arial" w:cs="Arial"/>
          <w:sz w:val="20"/>
          <w:szCs w:val="20"/>
          <w:lang w:val="sr-Latn-RS"/>
        </w:rPr>
        <w:t xml:space="preserve"> </w:t>
      </w:r>
      <w:r w:rsidRPr="000D1BDF">
        <w:rPr>
          <w:rFonts w:ascii="Arial" w:hAnsi="Arial" w:cs="Arial"/>
          <w:sz w:val="20"/>
          <w:szCs w:val="20"/>
          <w:lang w:val="sr-Cyrl-RS"/>
        </w:rPr>
        <w:t>significance of lipid, oxidative and inflammatory parameters</w:t>
      </w:r>
      <w:r w:rsidRPr="000D1BDF">
        <w:rPr>
          <w:rFonts w:ascii="Arial" w:hAnsi="Arial" w:cs="Arial"/>
          <w:sz w:val="20"/>
          <w:szCs w:val="20"/>
          <w:lang w:val="sr-Latn-RS"/>
        </w:rPr>
        <w:t xml:space="preserve"> </w:t>
      </w:r>
      <w:r w:rsidRPr="000D1BDF">
        <w:rPr>
          <w:rFonts w:ascii="Arial" w:hAnsi="Arial" w:cs="Arial"/>
          <w:sz w:val="20"/>
          <w:szCs w:val="20"/>
          <w:lang w:val="sr-Cyrl-RS"/>
        </w:rPr>
        <w:t>in subclinical disease</w:t>
      </w:r>
      <w:r w:rsidRPr="000D1BDF">
        <w:rPr>
          <w:rFonts w:ascii="Arial" w:hAnsi="Arial" w:cs="Arial"/>
          <w:sz w:val="20"/>
          <w:szCs w:val="20"/>
          <w:lang w:val="sr-Latn-RS"/>
        </w:rPr>
        <w:t xml:space="preserve"> </w:t>
      </w:r>
      <w:r w:rsidRPr="000D1BDF">
        <w:rPr>
          <w:rFonts w:ascii="Arial" w:hAnsi="Arial" w:cs="Arial"/>
          <w:sz w:val="20"/>
          <w:szCs w:val="20"/>
          <w:lang w:val="sr-Cyrl-RS"/>
        </w:rPr>
        <w:t xml:space="preserve">among asymptomatic individuals, including </w:t>
      </w:r>
      <w:r w:rsidRPr="000D1BDF">
        <w:rPr>
          <w:rFonts w:ascii="Arial" w:hAnsi="Arial" w:cs="Arial"/>
          <w:sz w:val="20"/>
          <w:szCs w:val="20"/>
          <w:lang w:val="sr-Latn-RS"/>
        </w:rPr>
        <w:t xml:space="preserve">obese </w:t>
      </w:r>
      <w:r w:rsidRPr="000D1BDF">
        <w:rPr>
          <w:rFonts w:ascii="Arial" w:hAnsi="Arial" w:cs="Arial"/>
          <w:sz w:val="20"/>
          <w:szCs w:val="20"/>
          <w:lang w:val="sr-Cyrl-RS"/>
        </w:rPr>
        <w:t>children and</w:t>
      </w:r>
      <w:r w:rsidRPr="000D1BDF">
        <w:rPr>
          <w:rFonts w:ascii="Arial" w:hAnsi="Arial" w:cs="Arial"/>
          <w:sz w:val="20"/>
          <w:szCs w:val="20"/>
          <w:lang w:val="sr-Latn-RS"/>
        </w:rPr>
        <w:t xml:space="preserve"> </w:t>
      </w:r>
      <w:r w:rsidRPr="000D1BDF">
        <w:rPr>
          <w:rFonts w:ascii="Arial" w:hAnsi="Arial" w:cs="Arial"/>
          <w:sz w:val="20"/>
          <w:szCs w:val="20"/>
          <w:lang w:val="sr-Cyrl-RS"/>
        </w:rPr>
        <w:t>young adults at increased risk. We also plan to examine age</w:t>
      </w:r>
      <w:r w:rsidRPr="000D1BDF">
        <w:rPr>
          <w:rFonts w:ascii="Arial" w:hAnsi="Arial" w:cs="Arial"/>
          <w:sz w:val="20"/>
          <w:szCs w:val="20"/>
          <w:lang w:val="sr-Latn-RS"/>
        </w:rPr>
        <w:t xml:space="preserve"> </w:t>
      </w:r>
      <w:r w:rsidRPr="000D1BDF">
        <w:rPr>
          <w:rFonts w:ascii="Arial" w:hAnsi="Arial" w:cs="Arial"/>
          <w:sz w:val="20"/>
          <w:szCs w:val="20"/>
          <w:lang w:val="sr-Cyrl-RS"/>
        </w:rPr>
        <w:t>and gender-related differences in the occurrence,</w:t>
      </w:r>
      <w:r w:rsidRPr="000D1BDF">
        <w:rPr>
          <w:rFonts w:ascii="Arial" w:hAnsi="Arial" w:cs="Arial"/>
          <w:sz w:val="20"/>
          <w:szCs w:val="20"/>
          <w:lang w:val="sr-Latn-RS"/>
        </w:rPr>
        <w:t xml:space="preserve"> </w:t>
      </w:r>
      <w:r w:rsidRPr="000D1BDF">
        <w:rPr>
          <w:rFonts w:ascii="Arial" w:hAnsi="Arial" w:cs="Arial"/>
          <w:sz w:val="20"/>
          <w:szCs w:val="20"/>
          <w:lang w:val="sr-Cyrl-RS"/>
        </w:rPr>
        <w:t>manifestations, and outcomes of atherosclerosis-related</w:t>
      </w:r>
      <w:r w:rsidRPr="000D1BDF">
        <w:rPr>
          <w:rFonts w:ascii="Arial" w:hAnsi="Arial" w:cs="Arial"/>
          <w:sz w:val="20"/>
          <w:szCs w:val="20"/>
          <w:lang w:val="sr-Latn-RS"/>
        </w:rPr>
        <w:t xml:space="preserve"> </w:t>
      </w:r>
      <w:r w:rsidRPr="000D1BDF">
        <w:rPr>
          <w:rFonts w:ascii="Arial" w:hAnsi="Arial" w:cs="Arial"/>
          <w:sz w:val="20"/>
          <w:szCs w:val="20"/>
          <w:lang w:val="sr-Cyrl-RS"/>
        </w:rPr>
        <w:t>diseases, which probably reflect different pathogenetic</w:t>
      </w:r>
      <w:r w:rsidRPr="000D1BDF">
        <w:rPr>
          <w:rFonts w:ascii="Arial" w:hAnsi="Arial" w:cs="Arial"/>
          <w:sz w:val="20"/>
          <w:szCs w:val="20"/>
          <w:lang w:val="sr-Latn-RS"/>
        </w:rPr>
        <w:t xml:space="preserve"> </w:t>
      </w:r>
      <w:r w:rsidRPr="000D1BDF">
        <w:rPr>
          <w:rFonts w:ascii="Arial" w:hAnsi="Arial" w:cs="Arial"/>
          <w:sz w:val="20"/>
          <w:szCs w:val="20"/>
          <w:lang w:val="sr-Cyrl-RS"/>
        </w:rPr>
        <w:t>mechanisms.</w:t>
      </w:r>
      <w:r w:rsidRPr="000D1BDF">
        <w:rPr>
          <w:rFonts w:ascii="Arial" w:hAnsi="Arial" w:cs="Arial"/>
          <w:sz w:val="20"/>
          <w:szCs w:val="20"/>
          <w:lang w:val="sr-Latn-RS"/>
        </w:rPr>
        <w:t xml:space="preserve"> </w:t>
      </w:r>
      <w:r w:rsidRPr="000D1BDF">
        <w:rPr>
          <w:rFonts w:ascii="Arial" w:hAnsi="Arial" w:cs="Arial"/>
          <w:sz w:val="20"/>
          <w:szCs w:val="20"/>
          <w:lang w:val="sr-Cyrl-RS"/>
        </w:rPr>
        <w:t>A special aim of our project dedicated to</w:t>
      </w:r>
      <w:r w:rsidRPr="000D1BDF">
        <w:rPr>
          <w:rFonts w:ascii="Arial" w:hAnsi="Arial" w:cs="Arial"/>
          <w:sz w:val="20"/>
          <w:szCs w:val="20"/>
          <w:lang w:val="sr-Latn-RS"/>
        </w:rPr>
        <w:t xml:space="preserve"> </w:t>
      </w:r>
      <w:r w:rsidRPr="000D1BDF">
        <w:rPr>
          <w:rFonts w:ascii="Arial" w:hAnsi="Arial" w:cs="Arial"/>
          <w:sz w:val="20"/>
          <w:szCs w:val="20"/>
          <w:lang w:val="sr-Cyrl-RS"/>
        </w:rPr>
        <w:t>women’s health was accomplished by investigating the</w:t>
      </w:r>
      <w:r w:rsidRPr="000D1BDF">
        <w:rPr>
          <w:rFonts w:ascii="Arial" w:hAnsi="Arial" w:cs="Arial"/>
          <w:sz w:val="20"/>
          <w:szCs w:val="20"/>
          <w:lang w:val="sr-Latn-RS"/>
        </w:rPr>
        <w:t xml:space="preserve"> </w:t>
      </w:r>
      <w:r w:rsidRPr="000D1BDF">
        <w:rPr>
          <w:rFonts w:ascii="Arial" w:hAnsi="Arial" w:cs="Arial"/>
          <w:sz w:val="20"/>
          <w:szCs w:val="20"/>
          <w:lang w:val="sr-Cyrl-RS"/>
        </w:rPr>
        <w:t>impact of pregnancy on novel cardiovascular risk factors.</w:t>
      </w:r>
      <w:r w:rsidRPr="000D1BDF">
        <w:rPr>
          <w:rFonts w:ascii="Arial" w:hAnsi="Arial" w:cs="Arial"/>
          <w:sz w:val="20"/>
          <w:szCs w:val="20"/>
          <w:lang w:val="sr-Latn-RS"/>
        </w:rPr>
        <w:t xml:space="preserve"> </w:t>
      </w:r>
      <w:r w:rsidRPr="000D1BDF">
        <w:rPr>
          <w:rFonts w:ascii="Arial" w:eastAsia="Times New Roman" w:hAnsi="Arial" w:cs="Arial"/>
          <w:sz w:val="20"/>
          <w:szCs w:val="20"/>
        </w:rPr>
        <w:t xml:space="preserve"> (5) Targeting towards improved patient care, we have focused on the identification and validation of clinical performances of novel biomarkers which would assist diagnosis or disease monitoring. </w:t>
      </w:r>
      <w:proofErr w:type="gramStart"/>
      <w:r w:rsidRPr="000D1BDF">
        <w:rPr>
          <w:rFonts w:ascii="Arial" w:eastAsia="Times New Roman" w:hAnsi="Arial" w:cs="Arial"/>
          <w:sz w:val="20"/>
          <w:szCs w:val="20"/>
        </w:rPr>
        <w:t>In order to</w:t>
      </w:r>
      <w:proofErr w:type="gramEnd"/>
      <w:r w:rsidRPr="000D1BDF">
        <w:rPr>
          <w:rFonts w:ascii="Arial" w:eastAsia="Times New Roman" w:hAnsi="Arial" w:cs="Arial"/>
          <w:sz w:val="20"/>
          <w:szCs w:val="20"/>
        </w:rPr>
        <w:t xml:space="preserve"> achieve this goal, we shall evaluate the clinical accuracies of biomarkers associated with lipid, oxidative and inflammatory pathways in the clinical setting. ROC-curve analysis could give insight into the clinical usefulness of the markers and their abilities to discriminate between alternative states of health and enable comparisons of clinical performances of different markers. (6) Finally, it is not enough for a novel biomarker to be clinically useful; it also </w:t>
      </w:r>
      <w:proofErr w:type="gramStart"/>
      <w:r w:rsidRPr="000D1BDF">
        <w:rPr>
          <w:rFonts w:ascii="Arial" w:eastAsia="Times New Roman" w:hAnsi="Arial" w:cs="Arial"/>
          <w:sz w:val="20"/>
          <w:szCs w:val="20"/>
        </w:rPr>
        <w:t>has to</w:t>
      </w:r>
      <w:proofErr w:type="gramEnd"/>
      <w:r w:rsidRPr="000D1BDF">
        <w:rPr>
          <w:rFonts w:ascii="Arial" w:eastAsia="Times New Roman" w:hAnsi="Arial" w:cs="Arial"/>
          <w:sz w:val="20"/>
          <w:szCs w:val="20"/>
        </w:rPr>
        <w:t xml:space="preserve"> be cost-effective. Therefore, economic evaluation of novel markers was also one of the goals of our investigations.  The results of the cost-effectiveness analysis (CEA) </w:t>
      </w:r>
      <w:r w:rsidRPr="000D1BDF">
        <w:rPr>
          <w:rFonts w:ascii="Arial" w:eastAsia="Times New Roman" w:hAnsi="Arial" w:cs="Arial"/>
          <w:sz w:val="20"/>
          <w:szCs w:val="20"/>
          <w:lang w:val="en-GB"/>
        </w:rPr>
        <w:t xml:space="preserve">could be used as a basis for designing profiles of biochemical and genetic tests that can give </w:t>
      </w:r>
      <w:proofErr w:type="gramStart"/>
      <w:r w:rsidRPr="000D1BDF">
        <w:rPr>
          <w:rFonts w:ascii="Arial" w:eastAsia="Times New Roman" w:hAnsi="Arial" w:cs="Arial"/>
          <w:sz w:val="20"/>
          <w:szCs w:val="20"/>
          <w:lang w:val="en-GB"/>
        </w:rPr>
        <w:t>sufficient</w:t>
      </w:r>
      <w:proofErr w:type="gramEnd"/>
      <w:r w:rsidRPr="000D1BDF">
        <w:rPr>
          <w:rFonts w:ascii="Arial" w:eastAsia="Times New Roman" w:hAnsi="Arial" w:cs="Arial"/>
          <w:sz w:val="20"/>
          <w:szCs w:val="20"/>
          <w:lang w:val="en-GB"/>
        </w:rPr>
        <w:t xml:space="preserve"> and clinically relevant information at a rational cost. </w:t>
      </w:r>
      <w:r w:rsidRPr="000D1BDF">
        <w:rPr>
          <w:rFonts w:ascii="Arial" w:eastAsia="Times New Roman" w:hAnsi="Arial" w:cs="Arial"/>
          <w:sz w:val="20"/>
          <w:szCs w:val="20"/>
          <w:lang w:val="sr-Latn-CS"/>
        </w:rPr>
        <w:t xml:space="preserve">(7) </w:t>
      </w:r>
      <w:r w:rsidRPr="000D1BDF">
        <w:rPr>
          <w:rFonts w:ascii="Arial" w:eastAsia="Times New Roman" w:hAnsi="Arial" w:cs="Arial"/>
          <w:sz w:val="20"/>
          <w:szCs w:val="20"/>
        </w:rPr>
        <w:t xml:space="preserve">The additional aim of </w:t>
      </w:r>
      <w:r w:rsidRPr="000D1BDF">
        <w:rPr>
          <w:rFonts w:ascii="Arial" w:eastAsia="Times New Roman" w:hAnsi="Arial" w:cs="Arial"/>
          <w:noProof/>
          <w:sz w:val="20"/>
          <w:szCs w:val="20"/>
        </w:rPr>
        <w:t>the project</w:t>
      </w:r>
      <w:r w:rsidRPr="000D1BDF">
        <w:rPr>
          <w:rFonts w:ascii="Arial" w:eastAsia="Times New Roman" w:hAnsi="Arial" w:cs="Arial"/>
          <w:sz w:val="20"/>
          <w:szCs w:val="20"/>
        </w:rPr>
        <w:t xml:space="preserve"> was its contribution to the preservation of the body of </w:t>
      </w:r>
      <w:r w:rsidRPr="000D1BDF">
        <w:rPr>
          <w:rFonts w:ascii="Arial" w:eastAsia="Times New Roman" w:hAnsi="Arial" w:cs="Arial"/>
          <w:noProof/>
          <w:sz w:val="20"/>
          <w:szCs w:val="20"/>
        </w:rPr>
        <w:t>young</w:t>
      </w:r>
      <w:r w:rsidRPr="000D1BDF">
        <w:rPr>
          <w:rFonts w:ascii="Arial" w:eastAsia="Times New Roman" w:hAnsi="Arial" w:cs="Arial"/>
          <w:sz w:val="20"/>
          <w:szCs w:val="20"/>
        </w:rPr>
        <w:t xml:space="preserve"> scientists and their development: a number of young researchers, students of doctoral studies were included in our project, and their research within the project served as a basis for the preparation of their doctoral dissertations. (8) One of our important goals is to strengthen our international cooperation and to participate in international scientific projects, </w:t>
      </w:r>
      <w:proofErr w:type="gramStart"/>
      <w:r w:rsidRPr="000D1BDF">
        <w:rPr>
          <w:rFonts w:ascii="Arial" w:eastAsia="Times New Roman" w:hAnsi="Arial" w:cs="Arial"/>
          <w:sz w:val="20"/>
          <w:szCs w:val="20"/>
        </w:rPr>
        <w:t>in order to</w:t>
      </w:r>
      <w:proofErr w:type="gramEnd"/>
      <w:r w:rsidRPr="000D1BDF">
        <w:rPr>
          <w:rFonts w:ascii="Arial" w:eastAsia="Times New Roman" w:hAnsi="Arial" w:cs="Arial"/>
          <w:sz w:val="20"/>
          <w:szCs w:val="20"/>
        </w:rPr>
        <w:t xml:space="preserve"> further improve the quality of the project team research.</w:t>
      </w:r>
    </w:p>
    <w:p w:rsidR="000D1BDF" w:rsidRPr="000D1BDF" w:rsidRDefault="000D1BDF" w:rsidP="000D1BDF">
      <w:pPr>
        <w:jc w:val="both"/>
        <w:rPr>
          <w:rFonts w:ascii="Arial" w:hAnsi="Arial" w:cs="Arial"/>
          <w:sz w:val="20"/>
          <w:szCs w:val="20"/>
          <w:lang w:val="sr-Latn-RS"/>
        </w:rPr>
      </w:pPr>
    </w:p>
    <w:p w:rsidR="000D1BDF" w:rsidRPr="000D1BDF" w:rsidRDefault="000D1BDF" w:rsidP="000D1BDF">
      <w:pPr>
        <w:pStyle w:val="ListParagraph"/>
        <w:widowControl/>
        <w:spacing w:after="200" w:line="276" w:lineRule="auto"/>
        <w:ind w:left="0"/>
        <w:jc w:val="both"/>
        <w:rPr>
          <w:rFonts w:ascii="Arial" w:hAnsi="Arial" w:cs="Arial"/>
        </w:rPr>
      </w:pPr>
      <w:r w:rsidRPr="000D1BDF">
        <w:rPr>
          <w:rStyle w:val="Heading2Char"/>
          <w:rFonts w:ascii="Arial" w:hAnsi="Arial" w:cs="Arial"/>
          <w:sz w:val="20"/>
          <w:szCs w:val="20"/>
        </w:rPr>
        <w:t>Keywords</w:t>
      </w:r>
      <w:r w:rsidRPr="000D1BDF">
        <w:rPr>
          <w:rFonts w:ascii="Arial" w:hAnsi="Arial" w:cs="Arial"/>
          <w:lang w:val="sr-Latn-RS"/>
        </w:rPr>
        <w:t xml:space="preserve">: </w:t>
      </w:r>
      <w:r w:rsidRPr="000D1BDF">
        <w:rPr>
          <w:rFonts w:ascii="Arial" w:hAnsi="Arial" w:cs="Arial"/>
        </w:rPr>
        <w:t xml:space="preserve">atherosclerosis; cardiovascular risk; </w:t>
      </w:r>
      <w:proofErr w:type="gramStart"/>
      <w:r w:rsidRPr="000D1BDF">
        <w:rPr>
          <w:rFonts w:ascii="Arial" w:hAnsi="Arial" w:cs="Arial"/>
        </w:rPr>
        <w:t>inflammation;  LDL</w:t>
      </w:r>
      <w:proofErr w:type="gramEnd"/>
      <w:r w:rsidRPr="000D1BDF">
        <w:rPr>
          <w:rFonts w:ascii="Arial" w:hAnsi="Arial" w:cs="Arial"/>
        </w:rPr>
        <w:t xml:space="preserve"> and HDL subclasses;  oxidative stress; antioxidative defence;  gene expression; obesity; ROC-curve; cost- effectiveness analysis.</w:t>
      </w:r>
    </w:p>
    <w:p w:rsidR="000D1BDF" w:rsidRPr="000D1BDF" w:rsidRDefault="000D1BDF" w:rsidP="000D1BDF">
      <w:pPr>
        <w:jc w:val="both"/>
        <w:rPr>
          <w:rFonts w:ascii="Arial" w:hAnsi="Arial" w:cs="Arial"/>
          <w:sz w:val="20"/>
          <w:szCs w:val="20"/>
          <w:lang w:val="sr-Latn-RS"/>
        </w:rPr>
      </w:pPr>
    </w:p>
    <w:p w:rsidR="000D1BDF" w:rsidRDefault="000D1BDF" w:rsidP="000D1BDF">
      <w:pPr>
        <w:pStyle w:val="Heading2"/>
        <w:jc w:val="both"/>
        <w:rPr>
          <w:rFonts w:ascii="Arial" w:hAnsi="Arial" w:cs="Arial"/>
          <w:sz w:val="20"/>
          <w:szCs w:val="20"/>
          <w:lang w:val="sr-Latn-RS"/>
        </w:rPr>
      </w:pPr>
      <w:r w:rsidRPr="000D1BDF">
        <w:rPr>
          <w:rFonts w:ascii="Arial" w:hAnsi="Arial" w:cs="Arial"/>
          <w:sz w:val="20"/>
          <w:szCs w:val="20"/>
          <w:lang w:val="sr-Latn-RS"/>
        </w:rPr>
        <w:t>Sažetak projekta OI 175035</w:t>
      </w:r>
    </w:p>
    <w:p w:rsidR="00C87CD8" w:rsidRPr="00C87CD8" w:rsidRDefault="00C87CD8" w:rsidP="00C87CD8">
      <w:pPr>
        <w:rPr>
          <w:lang w:val="sr-Latn-RS"/>
        </w:rPr>
      </w:pPr>
    </w:p>
    <w:p w:rsidR="000D1BDF" w:rsidRPr="000D1BDF" w:rsidRDefault="000D1BDF" w:rsidP="000D1BDF">
      <w:pPr>
        <w:autoSpaceDE w:val="0"/>
        <w:autoSpaceDN w:val="0"/>
        <w:adjustRightInd w:val="0"/>
        <w:spacing w:after="0" w:line="240" w:lineRule="auto"/>
        <w:jc w:val="both"/>
        <w:rPr>
          <w:rFonts w:ascii="Arial" w:eastAsia="Times New Roman" w:hAnsi="Arial" w:cs="Arial"/>
          <w:sz w:val="20"/>
          <w:szCs w:val="20"/>
          <w:lang w:val="sr-Latn-CS"/>
        </w:rPr>
      </w:pPr>
      <w:r w:rsidRPr="000D1BDF">
        <w:rPr>
          <w:rFonts w:ascii="Arial" w:eastAsia="Times New Roman" w:hAnsi="Arial" w:cs="Arial"/>
          <w:sz w:val="20"/>
          <w:szCs w:val="20"/>
          <w:lang w:val="sr-Latn-CS"/>
        </w:rPr>
        <w:lastRenderedPageBreak/>
        <w:t xml:space="preserve">Osnovni cilj projekta je ispitivanje različitih biomolekula uključenih u metabolizam lipoproteina, oksidativni stres/antioksidativnu zaštitu i inflamaciju u bolestima povezanim sa aterosklerozom i drugim oboljenjima. Rezultati ovih  istraživanja doprinose boljem razumevanju uloge ispitivanih molekula kao faktora rizika, i to na više načina. (1) Pre svega, deo naših istraživanja koji je posvećen optimizaciji i validaciji laboratorijskih metoda za kvantitativna i kvalitativna ispitivanja, usmeren je na poboljšanje analitičkih metoda i obezbeđenje validnost rezultata daljih istraživanja. (2) </w:t>
      </w:r>
      <w:r w:rsidRPr="000D1BDF">
        <w:rPr>
          <w:rFonts w:ascii="Arial" w:hAnsi="Arial" w:cs="Arial"/>
          <w:sz w:val="20"/>
          <w:szCs w:val="20"/>
          <w:lang w:val="sr-Latn-CS"/>
        </w:rPr>
        <w:t xml:space="preserve">Istraživanja obuhvataju analizu  različitih biomolekula koji učestvuju u metabolizmu lipoproteina, oksidativnom stresu/antioksidativnoj zaštiti i inflamaciji. Ova istraživanja obuhvataju pored  standardnih parametara lipidnog statusa  i novije parametre: lipoprotein (a), polimorfizam veličine apo(a), ispitivanje kvalitativnih i kvantititativnih svojstava LDL i HDL subfrakcija, određivanje plazmatskih markera sinteze (desmosterola i latosterola) i apsorpcije holesterola (kampesterola i sitosterola), PCSK9; parametre redoks-statusa, enzimskih aktivnosti i koncentracija SOD i PON1i drugih enzima koji sudeluju u metabolizmu lipoproteina LCAT i CETP;  markere inflamacije, kao što su hsCRP, fibrinogen, serumski amiloid a (SAA), lipoproteinska fosfolipaza A2, pentraksin 3, adhezioni molekuli,  i druge markere od značaja za ispitivane bolesti, kao što su adipokini (leptin, adiponektin, rezistin), drugi citokini, itd. Primenom </w:t>
      </w:r>
      <w:r w:rsidRPr="000D1BDF">
        <w:rPr>
          <w:rFonts w:ascii="Arial" w:hAnsi="Arial" w:cs="Arial"/>
          <w:sz w:val="20"/>
          <w:szCs w:val="20"/>
          <w:lang w:val="sr-Cyrl-RS"/>
        </w:rPr>
        <w:t>real-time PCR metod</w:t>
      </w:r>
      <w:r w:rsidRPr="000D1BDF">
        <w:rPr>
          <w:rFonts w:ascii="Arial" w:hAnsi="Arial" w:cs="Arial"/>
          <w:sz w:val="20"/>
          <w:szCs w:val="20"/>
          <w:lang w:val="sr-Latn-RS"/>
        </w:rPr>
        <w:t xml:space="preserve">e ispituje se genska ekspresija i genski polimorfizam ispitivanih biomolekula povezanih sa napred navedenim procesima </w:t>
      </w:r>
      <w:r w:rsidRPr="000D1BDF">
        <w:rPr>
          <w:rFonts w:ascii="Arial" w:hAnsi="Arial" w:cs="Arial"/>
          <w:sz w:val="20"/>
          <w:szCs w:val="20"/>
          <w:lang w:val="sr-Latn-CS"/>
        </w:rPr>
        <w:t xml:space="preserve"> </w:t>
      </w:r>
      <w:r w:rsidRPr="000D1BDF">
        <w:rPr>
          <w:rFonts w:ascii="Arial" w:eastAsia="Times New Roman" w:hAnsi="Arial" w:cs="Arial"/>
          <w:sz w:val="20"/>
          <w:szCs w:val="20"/>
          <w:lang w:val="sr-Latn-CS"/>
        </w:rPr>
        <w:t>(3) Obzirom da  kardiovaskularne, cerebrovaskularne, bubrežne, plućne bolesti i kancer nastaju kao rezultat složenih interakcija između različitih gena i faktora sredine, faktorska analiza može poslužiti kao koristan alat za razjašnjavanje veza između ispitivanih varijabli, grupisanih u klastere zavisno od patofizioloških mehanizama sa kojima su povezane. Ovakav pristup olakšava razjašnjavanje uloga ispitivanih biomolekula u metabolizmu lipida, oksidativnom stresu i inflamaciji. Bolje poznavanje mehanizama koji učestvuju u složenoj etiopatogenezi ispitivanih bolesti može da omogući ne samo raniju dijagnozu, već i razvoj lekova koji bi mogli da se primene pre nego što dođe do ireverzibilnih promena. (4) Pored istraživanja usmerenih na klinički značajnu aterosklerozu, planirano je i ispitivanje značaja lipidnih, oksidativnih i inflamatornih parametara u subkliničkoj fazi bolesti, kod asimptomatskih ispitanika, uključujući gojaznu decu i mlade sa povećanim rizikom. Naša istraživanja su takođe usmerena i na specifične karakteristike zavisne od pola i starosti koje se odnose na pojavu, manifestacije i ishod ateroskleroze i drugih bolesti, a verovatno proizilaze iz različitih patogenetskih mehanizama.</w:t>
      </w:r>
      <w:r w:rsidRPr="000D1BDF">
        <w:rPr>
          <w:rFonts w:ascii="Arial" w:hAnsi="Arial" w:cs="Arial"/>
          <w:sz w:val="20"/>
          <w:szCs w:val="20"/>
          <w:lang w:val="sr-Cyrl-RS"/>
        </w:rPr>
        <w:t xml:space="preserve"> Poseban cilj</w:t>
      </w:r>
      <w:r w:rsidRPr="000D1BDF">
        <w:rPr>
          <w:rFonts w:ascii="Arial" w:hAnsi="Arial" w:cs="Arial"/>
          <w:sz w:val="20"/>
          <w:szCs w:val="20"/>
          <w:lang w:val="sr-Latn-RS"/>
        </w:rPr>
        <w:t xml:space="preserve"> </w:t>
      </w:r>
      <w:r w:rsidRPr="000D1BDF">
        <w:rPr>
          <w:rFonts w:ascii="Arial" w:hAnsi="Arial" w:cs="Arial"/>
          <w:sz w:val="20"/>
          <w:szCs w:val="20"/>
          <w:lang w:val="sr-Cyrl-RS"/>
        </w:rPr>
        <w:t xml:space="preserve">našeg projekta, posvećen zdravlju žena, </w:t>
      </w:r>
      <w:r w:rsidRPr="000D1BDF">
        <w:rPr>
          <w:rFonts w:ascii="Arial" w:hAnsi="Arial" w:cs="Arial"/>
          <w:sz w:val="20"/>
          <w:szCs w:val="20"/>
          <w:lang w:val="sr-Latn-RS"/>
        </w:rPr>
        <w:t xml:space="preserve">je </w:t>
      </w:r>
      <w:r w:rsidRPr="000D1BDF">
        <w:rPr>
          <w:rFonts w:ascii="Arial" w:hAnsi="Arial" w:cs="Arial"/>
          <w:sz w:val="20"/>
          <w:szCs w:val="20"/>
          <w:lang w:val="sr-Cyrl-RS"/>
        </w:rPr>
        <w:t>ispitivanje uticaja trudnoće na novije</w:t>
      </w:r>
      <w:r w:rsidRPr="000D1BDF">
        <w:rPr>
          <w:rFonts w:ascii="Arial" w:hAnsi="Arial" w:cs="Arial"/>
          <w:sz w:val="20"/>
          <w:szCs w:val="20"/>
          <w:lang w:val="sr-Latn-RS"/>
        </w:rPr>
        <w:t xml:space="preserve"> </w:t>
      </w:r>
      <w:r w:rsidRPr="000D1BDF">
        <w:rPr>
          <w:rFonts w:ascii="Arial" w:hAnsi="Arial" w:cs="Arial"/>
          <w:sz w:val="20"/>
          <w:szCs w:val="20"/>
          <w:lang w:val="sr-Cyrl-RS"/>
        </w:rPr>
        <w:t>kardiovaskularne faktore rizika.</w:t>
      </w:r>
      <w:r w:rsidRPr="000D1BDF">
        <w:rPr>
          <w:rFonts w:ascii="Arial" w:hAnsi="Arial" w:cs="Arial"/>
          <w:sz w:val="20"/>
          <w:szCs w:val="20"/>
          <w:lang w:val="sr-Latn-RS"/>
        </w:rPr>
        <w:t xml:space="preserve"> </w:t>
      </w:r>
      <w:r w:rsidRPr="000D1BDF">
        <w:rPr>
          <w:rFonts w:ascii="Arial" w:eastAsia="Times New Roman" w:hAnsi="Arial" w:cs="Arial"/>
          <w:sz w:val="20"/>
          <w:szCs w:val="20"/>
          <w:lang w:val="sr-Latn-CS"/>
        </w:rPr>
        <w:t xml:space="preserve"> (5) U cilju unapređenja zdravstvene zaštite, deo naših istraživanja usmeren je na validaciju kliničkih performansi novijih biomarkera koji bi mogli da se primene u dijagnostici i praćenju toka bolesti i terapije. Ispitivanje kliničke tačnosti lipidnih, oksidativnih i inflamatornih markera ROC-analizom omogućuje realnu procenu njihovih sposobnosti da diskriminišu između alternativnih stanja zdravlja, kao i međusobno poređenje performansi različitih markera. (6) Konačno, pored dobrih kliničkih performansi, potrebno je da primena novih biomarkera bude i ekonomski isplativa. Na osnovu rezultata dobijenih cost-effectiveness analizom (CEA), moguće je definisati profile biohemijskih i genetičkih testova koji mogu da obezbede klinički relevantne informacije uz racionalan trošak. (7) Dodatan cilj našeg projekta  </w:t>
      </w:r>
      <w:r w:rsidRPr="000D1BDF">
        <w:rPr>
          <w:rFonts w:ascii="Arial" w:eastAsia="Times New Roman" w:hAnsi="Arial" w:cs="Arial"/>
          <w:sz w:val="20"/>
          <w:szCs w:val="20"/>
        </w:rPr>
        <w:t>je</w:t>
      </w:r>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i</w:t>
      </w:r>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doprinos</w:t>
      </w:r>
      <w:proofErr w:type="spellEnd"/>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o</w:t>
      </w:r>
      <w:r w:rsidRPr="000D1BDF">
        <w:rPr>
          <w:rFonts w:ascii="Arial" w:eastAsia="Times New Roman" w:hAnsi="Arial" w:cs="Arial"/>
          <w:sz w:val="20"/>
          <w:szCs w:val="20"/>
          <w:lang w:val="sr-Latn-CS"/>
        </w:rPr>
        <w:t>č</w:t>
      </w:r>
      <w:proofErr w:type="spellStart"/>
      <w:r w:rsidRPr="000D1BDF">
        <w:rPr>
          <w:rFonts w:ascii="Arial" w:eastAsia="Times New Roman" w:hAnsi="Arial" w:cs="Arial"/>
          <w:sz w:val="20"/>
          <w:szCs w:val="20"/>
        </w:rPr>
        <w:t>uvanju</w:t>
      </w:r>
      <w:proofErr w:type="spellEnd"/>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i</w:t>
      </w:r>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stvaranju</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nau</w:t>
      </w:r>
      <w:proofErr w:type="spellEnd"/>
      <w:r w:rsidRPr="000D1BDF">
        <w:rPr>
          <w:rFonts w:ascii="Arial" w:eastAsia="Times New Roman" w:hAnsi="Arial" w:cs="Arial"/>
          <w:sz w:val="20"/>
          <w:szCs w:val="20"/>
          <w:lang w:val="sr-Latn-CS"/>
        </w:rPr>
        <w:t>č</w:t>
      </w:r>
      <w:proofErr w:type="spellStart"/>
      <w:r w:rsidRPr="000D1BDF">
        <w:rPr>
          <w:rFonts w:ascii="Arial" w:eastAsia="Times New Roman" w:hAnsi="Arial" w:cs="Arial"/>
          <w:sz w:val="20"/>
          <w:szCs w:val="20"/>
        </w:rPr>
        <w:t>nog</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podmlatka</w:t>
      </w:r>
      <w:proofErr w:type="spellEnd"/>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u</w:t>
      </w:r>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tom</w:t>
      </w:r>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cilju</w:t>
      </w:r>
      <w:proofErr w:type="spellEnd"/>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u</w:t>
      </w:r>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rad</w:t>
      </w:r>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na</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projektu</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uklju</w:t>
      </w:r>
      <w:proofErr w:type="spellEnd"/>
      <w:r w:rsidRPr="000D1BDF">
        <w:rPr>
          <w:rFonts w:ascii="Arial" w:eastAsia="Times New Roman" w:hAnsi="Arial" w:cs="Arial"/>
          <w:sz w:val="20"/>
          <w:szCs w:val="20"/>
          <w:lang w:val="sr-Latn-CS"/>
        </w:rPr>
        <w:t>č</w:t>
      </w:r>
      <w:proofErr w:type="spellStart"/>
      <w:r w:rsidRPr="000D1BDF">
        <w:rPr>
          <w:rFonts w:ascii="Arial" w:eastAsia="Times New Roman" w:hAnsi="Arial" w:cs="Arial"/>
          <w:sz w:val="20"/>
          <w:szCs w:val="20"/>
        </w:rPr>
        <w:t>ili</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smo</w:t>
      </w:r>
      <w:proofErr w:type="spellEnd"/>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i</w:t>
      </w:r>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mlade</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istra</w:t>
      </w:r>
      <w:proofErr w:type="spellEnd"/>
      <w:r w:rsidRPr="000D1BDF">
        <w:rPr>
          <w:rFonts w:ascii="Arial" w:eastAsia="Times New Roman" w:hAnsi="Arial" w:cs="Arial"/>
          <w:sz w:val="20"/>
          <w:szCs w:val="20"/>
          <w:lang w:val="sr-Latn-CS"/>
        </w:rPr>
        <w:t>ž</w:t>
      </w:r>
      <w:proofErr w:type="spellStart"/>
      <w:r w:rsidRPr="000D1BDF">
        <w:rPr>
          <w:rFonts w:ascii="Arial" w:eastAsia="Times New Roman" w:hAnsi="Arial" w:cs="Arial"/>
          <w:sz w:val="20"/>
          <w:szCs w:val="20"/>
        </w:rPr>
        <w:t>iva</w:t>
      </w:r>
      <w:proofErr w:type="spellEnd"/>
      <w:r w:rsidRPr="000D1BDF">
        <w:rPr>
          <w:rFonts w:ascii="Arial" w:eastAsia="Times New Roman" w:hAnsi="Arial" w:cs="Arial"/>
          <w:sz w:val="20"/>
          <w:szCs w:val="20"/>
          <w:lang w:val="sr-Latn-CS"/>
        </w:rPr>
        <w:t>č</w:t>
      </w:r>
      <w:r w:rsidRPr="000D1BDF">
        <w:rPr>
          <w:rFonts w:ascii="Arial" w:eastAsia="Times New Roman" w:hAnsi="Arial" w:cs="Arial"/>
          <w:sz w:val="20"/>
          <w:szCs w:val="20"/>
        </w:rPr>
        <w:t>e</w:t>
      </w:r>
      <w:r w:rsidRPr="000D1BDF">
        <w:rPr>
          <w:rFonts w:ascii="Arial" w:eastAsia="Times New Roman" w:hAnsi="Arial" w:cs="Arial"/>
          <w:sz w:val="20"/>
          <w:szCs w:val="20"/>
          <w:lang w:val="sr-Latn-CS"/>
        </w:rPr>
        <w:t>, č</w:t>
      </w:r>
      <w:proofErr w:type="spellStart"/>
      <w:r w:rsidRPr="000D1BDF">
        <w:rPr>
          <w:rFonts w:ascii="Arial" w:eastAsia="Times New Roman" w:hAnsi="Arial" w:cs="Arial"/>
          <w:sz w:val="20"/>
          <w:szCs w:val="20"/>
        </w:rPr>
        <w:t>ije</w:t>
      </w:r>
      <w:proofErr w:type="spellEnd"/>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je</w:t>
      </w:r>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u</w:t>
      </w:r>
      <w:r w:rsidRPr="000D1BDF">
        <w:rPr>
          <w:rFonts w:ascii="Arial" w:eastAsia="Times New Roman" w:hAnsi="Arial" w:cs="Arial"/>
          <w:sz w:val="20"/>
          <w:szCs w:val="20"/>
          <w:lang w:val="sr-Latn-CS"/>
        </w:rPr>
        <w:t>č</w:t>
      </w:r>
      <w:r w:rsidRPr="000D1BDF">
        <w:rPr>
          <w:rFonts w:ascii="Arial" w:eastAsia="Times New Roman" w:hAnsi="Arial" w:cs="Arial"/>
          <w:sz w:val="20"/>
          <w:szCs w:val="20"/>
        </w:rPr>
        <w:t>e</w:t>
      </w:r>
      <w:r w:rsidRPr="000D1BDF">
        <w:rPr>
          <w:rFonts w:ascii="Arial" w:eastAsia="Times New Roman" w:hAnsi="Arial" w:cs="Arial"/>
          <w:sz w:val="20"/>
          <w:szCs w:val="20"/>
          <w:lang w:val="sr-Latn-CS"/>
        </w:rPr>
        <w:t>šć</w:t>
      </w:r>
      <w:r w:rsidRPr="000D1BDF">
        <w:rPr>
          <w:rFonts w:ascii="Arial" w:eastAsia="Times New Roman" w:hAnsi="Arial" w:cs="Arial"/>
          <w:sz w:val="20"/>
          <w:szCs w:val="20"/>
        </w:rPr>
        <w:t>e</w:t>
      </w:r>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u</w:t>
      </w:r>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istra</w:t>
      </w:r>
      <w:proofErr w:type="spellEnd"/>
      <w:r w:rsidRPr="000D1BDF">
        <w:rPr>
          <w:rFonts w:ascii="Arial" w:eastAsia="Times New Roman" w:hAnsi="Arial" w:cs="Arial"/>
          <w:sz w:val="20"/>
          <w:szCs w:val="20"/>
          <w:lang w:val="sr-Latn-CS"/>
        </w:rPr>
        <w:t>ž</w:t>
      </w:r>
      <w:proofErr w:type="spellStart"/>
      <w:r w:rsidRPr="000D1BDF">
        <w:rPr>
          <w:rFonts w:ascii="Arial" w:eastAsia="Times New Roman" w:hAnsi="Arial" w:cs="Arial"/>
          <w:sz w:val="20"/>
          <w:szCs w:val="20"/>
        </w:rPr>
        <w:t>ivanjima</w:t>
      </w:r>
      <w:proofErr w:type="spellEnd"/>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u</w:t>
      </w:r>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okviru</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projekta</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bilo</w:t>
      </w:r>
      <w:proofErr w:type="spellEnd"/>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u</w:t>
      </w:r>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funkciji</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izrade</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njihovih</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doktorskih</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disertacija</w:t>
      </w:r>
      <w:proofErr w:type="spellEnd"/>
      <w:r w:rsidRPr="000D1BDF">
        <w:rPr>
          <w:rFonts w:ascii="Arial" w:eastAsia="Times New Roman" w:hAnsi="Arial" w:cs="Arial"/>
          <w:sz w:val="20"/>
          <w:szCs w:val="20"/>
          <w:lang w:val="sr-Latn-CS"/>
        </w:rPr>
        <w:t xml:space="preserve">. (8) </w:t>
      </w:r>
      <w:proofErr w:type="spellStart"/>
      <w:r w:rsidRPr="000D1BDF">
        <w:rPr>
          <w:rFonts w:ascii="Arial" w:eastAsia="Times New Roman" w:hAnsi="Arial" w:cs="Arial"/>
          <w:sz w:val="20"/>
          <w:szCs w:val="20"/>
        </w:rPr>
        <w:t>Jedan</w:t>
      </w:r>
      <w:proofErr w:type="spellEnd"/>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od</w:t>
      </w:r>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na</w:t>
      </w:r>
      <w:proofErr w:type="spellEnd"/>
      <w:r w:rsidRPr="000D1BDF">
        <w:rPr>
          <w:rFonts w:ascii="Arial" w:eastAsia="Times New Roman" w:hAnsi="Arial" w:cs="Arial"/>
          <w:sz w:val="20"/>
          <w:szCs w:val="20"/>
          <w:lang w:val="sr-Latn-CS"/>
        </w:rPr>
        <w:t>š</w:t>
      </w:r>
      <w:proofErr w:type="spellStart"/>
      <w:r w:rsidRPr="000D1BDF">
        <w:rPr>
          <w:rFonts w:ascii="Arial" w:eastAsia="Times New Roman" w:hAnsi="Arial" w:cs="Arial"/>
          <w:sz w:val="20"/>
          <w:szCs w:val="20"/>
        </w:rPr>
        <w:t>ih</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zna</w:t>
      </w:r>
      <w:proofErr w:type="spellEnd"/>
      <w:r w:rsidRPr="000D1BDF">
        <w:rPr>
          <w:rFonts w:ascii="Arial" w:eastAsia="Times New Roman" w:hAnsi="Arial" w:cs="Arial"/>
          <w:sz w:val="20"/>
          <w:szCs w:val="20"/>
          <w:lang w:val="sr-Latn-CS"/>
        </w:rPr>
        <w:t>č</w:t>
      </w:r>
      <w:proofErr w:type="spellStart"/>
      <w:r w:rsidRPr="000D1BDF">
        <w:rPr>
          <w:rFonts w:ascii="Arial" w:eastAsia="Times New Roman" w:hAnsi="Arial" w:cs="Arial"/>
          <w:sz w:val="20"/>
          <w:szCs w:val="20"/>
        </w:rPr>
        <w:t>ajnih</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ciljeva</w:t>
      </w:r>
      <w:proofErr w:type="spellEnd"/>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je</w:t>
      </w:r>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dalje</w:t>
      </w:r>
      <w:proofErr w:type="spellEnd"/>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ja</w:t>
      </w:r>
      <w:r w:rsidRPr="000D1BDF">
        <w:rPr>
          <w:rFonts w:ascii="Arial" w:eastAsia="Times New Roman" w:hAnsi="Arial" w:cs="Arial"/>
          <w:sz w:val="20"/>
          <w:szCs w:val="20"/>
          <w:lang w:val="sr-Latn-CS"/>
        </w:rPr>
        <w:t>č</w:t>
      </w:r>
      <w:proofErr w:type="spellStart"/>
      <w:r w:rsidRPr="000D1BDF">
        <w:rPr>
          <w:rFonts w:ascii="Arial" w:eastAsia="Times New Roman" w:hAnsi="Arial" w:cs="Arial"/>
          <w:sz w:val="20"/>
          <w:szCs w:val="20"/>
        </w:rPr>
        <w:t>anje</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uspostavljene</w:t>
      </w:r>
      <w:proofErr w:type="spellEnd"/>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me</w:t>
      </w:r>
      <w:r w:rsidRPr="000D1BDF">
        <w:rPr>
          <w:rFonts w:ascii="Arial" w:eastAsia="Times New Roman" w:hAnsi="Arial" w:cs="Arial"/>
          <w:sz w:val="20"/>
          <w:szCs w:val="20"/>
          <w:lang w:val="sr-Latn-CS"/>
        </w:rPr>
        <w:t>đ</w:t>
      </w:r>
      <w:proofErr w:type="spellStart"/>
      <w:r w:rsidRPr="000D1BDF">
        <w:rPr>
          <w:rFonts w:ascii="Arial" w:eastAsia="Times New Roman" w:hAnsi="Arial" w:cs="Arial"/>
          <w:sz w:val="20"/>
          <w:szCs w:val="20"/>
        </w:rPr>
        <w:t>unarodne</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saradnje</w:t>
      </w:r>
      <w:proofErr w:type="spellEnd"/>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i</w:t>
      </w:r>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u</w:t>
      </w:r>
      <w:r w:rsidRPr="000D1BDF">
        <w:rPr>
          <w:rFonts w:ascii="Arial" w:eastAsia="Times New Roman" w:hAnsi="Arial" w:cs="Arial"/>
          <w:sz w:val="20"/>
          <w:szCs w:val="20"/>
          <w:lang w:val="sr-Latn-CS"/>
        </w:rPr>
        <w:t>č</w:t>
      </w:r>
      <w:r w:rsidRPr="000D1BDF">
        <w:rPr>
          <w:rFonts w:ascii="Arial" w:eastAsia="Times New Roman" w:hAnsi="Arial" w:cs="Arial"/>
          <w:sz w:val="20"/>
          <w:szCs w:val="20"/>
        </w:rPr>
        <w:t>e</w:t>
      </w:r>
      <w:r w:rsidRPr="000D1BDF">
        <w:rPr>
          <w:rFonts w:ascii="Arial" w:eastAsia="Times New Roman" w:hAnsi="Arial" w:cs="Arial"/>
          <w:sz w:val="20"/>
          <w:szCs w:val="20"/>
          <w:lang w:val="sr-Latn-CS"/>
        </w:rPr>
        <w:t>šć</w:t>
      </w:r>
      <w:r w:rsidRPr="000D1BDF">
        <w:rPr>
          <w:rFonts w:ascii="Arial" w:eastAsia="Times New Roman" w:hAnsi="Arial" w:cs="Arial"/>
          <w:sz w:val="20"/>
          <w:szCs w:val="20"/>
        </w:rPr>
        <w:t>e</w:t>
      </w:r>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tima</w:t>
      </w:r>
      <w:proofErr w:type="spellEnd"/>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u</w:t>
      </w:r>
      <w:r w:rsidRPr="000D1BDF">
        <w:rPr>
          <w:rFonts w:ascii="Arial" w:eastAsia="Times New Roman" w:hAnsi="Arial" w:cs="Arial"/>
          <w:sz w:val="20"/>
          <w:szCs w:val="20"/>
          <w:lang w:val="sr-Latn-CS"/>
        </w:rPr>
        <w:t xml:space="preserve"> </w:t>
      </w:r>
      <w:r w:rsidRPr="000D1BDF">
        <w:rPr>
          <w:rFonts w:ascii="Arial" w:eastAsia="Times New Roman" w:hAnsi="Arial" w:cs="Arial"/>
          <w:sz w:val="20"/>
          <w:szCs w:val="20"/>
        </w:rPr>
        <w:t>me</w:t>
      </w:r>
      <w:r w:rsidRPr="000D1BDF">
        <w:rPr>
          <w:rFonts w:ascii="Arial" w:eastAsia="Times New Roman" w:hAnsi="Arial" w:cs="Arial"/>
          <w:sz w:val="20"/>
          <w:szCs w:val="20"/>
          <w:lang w:val="sr-Latn-CS"/>
        </w:rPr>
        <w:t>đ</w:t>
      </w:r>
      <w:proofErr w:type="spellStart"/>
      <w:r w:rsidRPr="000D1BDF">
        <w:rPr>
          <w:rFonts w:ascii="Arial" w:eastAsia="Times New Roman" w:hAnsi="Arial" w:cs="Arial"/>
          <w:sz w:val="20"/>
          <w:szCs w:val="20"/>
        </w:rPr>
        <w:t>unarodnim</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nau</w:t>
      </w:r>
      <w:proofErr w:type="spellEnd"/>
      <w:r w:rsidRPr="000D1BDF">
        <w:rPr>
          <w:rFonts w:ascii="Arial" w:eastAsia="Times New Roman" w:hAnsi="Arial" w:cs="Arial"/>
          <w:sz w:val="20"/>
          <w:szCs w:val="20"/>
          <w:lang w:val="sr-Latn-CS"/>
        </w:rPr>
        <w:t>č</w:t>
      </w:r>
      <w:proofErr w:type="spellStart"/>
      <w:r w:rsidRPr="000D1BDF">
        <w:rPr>
          <w:rFonts w:ascii="Arial" w:eastAsia="Times New Roman" w:hAnsi="Arial" w:cs="Arial"/>
          <w:sz w:val="20"/>
          <w:szCs w:val="20"/>
        </w:rPr>
        <w:t>nim</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projektima</w:t>
      </w:r>
      <w:proofErr w:type="spellEnd"/>
      <w:r w:rsidRPr="000D1BDF">
        <w:rPr>
          <w:rFonts w:ascii="Arial" w:eastAsia="Times New Roman" w:hAnsi="Arial" w:cs="Arial"/>
          <w:sz w:val="20"/>
          <w:szCs w:val="20"/>
          <w:lang w:val="sr-Latn-CS"/>
        </w:rPr>
        <w:t>, š</w:t>
      </w:r>
      <w:r w:rsidRPr="000D1BDF">
        <w:rPr>
          <w:rFonts w:ascii="Arial" w:eastAsia="Times New Roman" w:hAnsi="Arial" w:cs="Arial"/>
          <w:sz w:val="20"/>
          <w:szCs w:val="20"/>
        </w:rPr>
        <w:t>to</w:t>
      </w:r>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bi</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svakako</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doprinelo</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podizanju</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kvaliteta</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nau</w:t>
      </w:r>
      <w:proofErr w:type="spellEnd"/>
      <w:r w:rsidRPr="000D1BDF">
        <w:rPr>
          <w:rFonts w:ascii="Arial" w:eastAsia="Times New Roman" w:hAnsi="Arial" w:cs="Arial"/>
          <w:sz w:val="20"/>
          <w:szCs w:val="20"/>
          <w:lang w:val="sr-Latn-CS"/>
        </w:rPr>
        <w:t>č</w:t>
      </w:r>
      <w:proofErr w:type="spellStart"/>
      <w:r w:rsidRPr="000D1BDF">
        <w:rPr>
          <w:rFonts w:ascii="Arial" w:eastAsia="Times New Roman" w:hAnsi="Arial" w:cs="Arial"/>
          <w:sz w:val="20"/>
          <w:szCs w:val="20"/>
        </w:rPr>
        <w:t>nog</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rada</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projektnog</w:t>
      </w:r>
      <w:proofErr w:type="spellEnd"/>
      <w:r w:rsidRPr="000D1BDF">
        <w:rPr>
          <w:rFonts w:ascii="Arial" w:eastAsia="Times New Roman" w:hAnsi="Arial" w:cs="Arial"/>
          <w:sz w:val="20"/>
          <w:szCs w:val="20"/>
          <w:lang w:val="sr-Latn-CS"/>
        </w:rPr>
        <w:t xml:space="preserve"> </w:t>
      </w:r>
      <w:proofErr w:type="spellStart"/>
      <w:r w:rsidRPr="000D1BDF">
        <w:rPr>
          <w:rFonts w:ascii="Arial" w:eastAsia="Times New Roman" w:hAnsi="Arial" w:cs="Arial"/>
          <w:sz w:val="20"/>
          <w:szCs w:val="20"/>
        </w:rPr>
        <w:t>tima</w:t>
      </w:r>
      <w:proofErr w:type="spellEnd"/>
      <w:r w:rsidRPr="000D1BDF">
        <w:rPr>
          <w:rFonts w:ascii="Arial" w:eastAsia="Times New Roman" w:hAnsi="Arial" w:cs="Arial"/>
          <w:sz w:val="20"/>
          <w:szCs w:val="20"/>
          <w:lang w:val="sr-Latn-CS"/>
        </w:rPr>
        <w:t>.</w:t>
      </w:r>
    </w:p>
    <w:p w:rsidR="000D1BDF" w:rsidRPr="000D1BDF" w:rsidRDefault="000D1BDF" w:rsidP="000D1BDF">
      <w:pPr>
        <w:spacing w:after="0" w:line="240" w:lineRule="auto"/>
        <w:jc w:val="both"/>
        <w:rPr>
          <w:rFonts w:ascii="Arial" w:eastAsia="Times New Roman" w:hAnsi="Arial" w:cs="Arial"/>
          <w:sz w:val="20"/>
          <w:szCs w:val="20"/>
          <w:lang w:val="sr-Latn-CS"/>
        </w:rPr>
      </w:pPr>
    </w:p>
    <w:p w:rsidR="000D1BDF" w:rsidRPr="000D1BDF" w:rsidRDefault="000D1BDF" w:rsidP="000D1BDF">
      <w:pPr>
        <w:pStyle w:val="ListParagraph"/>
        <w:widowControl/>
        <w:spacing w:after="200" w:line="276" w:lineRule="auto"/>
        <w:ind w:left="0"/>
        <w:jc w:val="both"/>
        <w:rPr>
          <w:rFonts w:ascii="Arial" w:hAnsi="Arial" w:cs="Arial"/>
          <w:lang w:val="sr-Latn-CS"/>
        </w:rPr>
      </w:pPr>
      <w:proofErr w:type="spellStart"/>
      <w:r w:rsidRPr="000D1BDF">
        <w:rPr>
          <w:rStyle w:val="Heading2Char"/>
          <w:rFonts w:ascii="Arial" w:hAnsi="Arial" w:cs="Arial"/>
          <w:sz w:val="20"/>
          <w:szCs w:val="20"/>
        </w:rPr>
        <w:t>Ključne</w:t>
      </w:r>
      <w:proofErr w:type="spellEnd"/>
      <w:r w:rsidRPr="000D1BDF">
        <w:rPr>
          <w:rStyle w:val="Heading2Char"/>
          <w:rFonts w:ascii="Arial" w:hAnsi="Arial" w:cs="Arial"/>
          <w:sz w:val="20"/>
          <w:szCs w:val="20"/>
        </w:rPr>
        <w:t xml:space="preserve"> </w:t>
      </w:r>
      <w:proofErr w:type="spellStart"/>
      <w:r w:rsidRPr="000D1BDF">
        <w:rPr>
          <w:rStyle w:val="Heading2Char"/>
          <w:rFonts w:ascii="Arial" w:hAnsi="Arial" w:cs="Arial"/>
          <w:sz w:val="20"/>
          <w:szCs w:val="20"/>
        </w:rPr>
        <w:t>reči</w:t>
      </w:r>
      <w:proofErr w:type="spellEnd"/>
      <w:r w:rsidRPr="000D1BDF">
        <w:rPr>
          <w:rFonts w:ascii="Arial" w:hAnsi="Arial" w:cs="Arial"/>
        </w:rPr>
        <w:t xml:space="preserve">: </w:t>
      </w:r>
      <w:r w:rsidRPr="000D1BDF">
        <w:rPr>
          <w:rFonts w:ascii="Arial" w:hAnsi="Arial" w:cs="Arial"/>
          <w:lang w:val="sr-Latn-CS"/>
        </w:rPr>
        <w:t>ateroskleroza; kardiovaskularni rizik; inflamacija; sufrakcije LDL i HDL; oksidativni stres; antioksidativna zaštita, genska ekspresija; gojaznost; ROC-kriva; cost-effectiveness analiza</w:t>
      </w:r>
    </w:p>
    <w:p w:rsidR="000D1BDF" w:rsidRPr="000D1BDF" w:rsidRDefault="000D1BDF" w:rsidP="000D1BDF">
      <w:pPr>
        <w:pStyle w:val="ListParagraph"/>
        <w:widowControl/>
        <w:spacing w:after="200" w:line="276" w:lineRule="auto"/>
        <w:ind w:left="0"/>
        <w:jc w:val="both"/>
        <w:rPr>
          <w:rFonts w:ascii="Arial" w:hAnsi="Arial" w:cs="Arial"/>
        </w:rPr>
      </w:pPr>
    </w:p>
    <w:p w:rsidR="000D1BDF" w:rsidRPr="00C87CD8" w:rsidRDefault="000D1BDF" w:rsidP="000D1BDF">
      <w:pPr>
        <w:pStyle w:val="Heading2"/>
        <w:jc w:val="both"/>
        <w:rPr>
          <w:rFonts w:ascii="Arial" w:hAnsi="Arial" w:cs="Arial"/>
          <w:sz w:val="20"/>
          <w:szCs w:val="20"/>
        </w:rPr>
      </w:pPr>
      <w:r w:rsidRPr="000D1BDF">
        <w:rPr>
          <w:rFonts w:ascii="Arial" w:hAnsi="Arial" w:cs="Arial"/>
          <w:sz w:val="20"/>
          <w:szCs w:val="20"/>
        </w:rPr>
        <w:t>Selected results</w:t>
      </w:r>
      <w:r w:rsidR="00C87CD8">
        <w:rPr>
          <w:rFonts w:ascii="Arial" w:hAnsi="Arial" w:cs="Arial"/>
          <w:sz w:val="20"/>
          <w:szCs w:val="20"/>
        </w:rPr>
        <w:t>/</w:t>
      </w:r>
      <w:bookmarkStart w:id="0" w:name="_GoBack"/>
      <w:bookmarkEnd w:id="0"/>
      <w:proofErr w:type="spellStart"/>
      <w:r w:rsidRPr="000D1BDF">
        <w:rPr>
          <w:rFonts w:ascii="Arial" w:hAnsi="Arial" w:cs="Arial"/>
          <w:sz w:val="20"/>
          <w:szCs w:val="20"/>
        </w:rPr>
        <w:t>Odabrani</w:t>
      </w:r>
      <w:proofErr w:type="spellEnd"/>
      <w:r w:rsidRPr="000D1BDF">
        <w:rPr>
          <w:rFonts w:ascii="Arial" w:hAnsi="Arial" w:cs="Arial"/>
          <w:sz w:val="20"/>
          <w:szCs w:val="20"/>
        </w:rPr>
        <w:t xml:space="preserve"> </w:t>
      </w:r>
      <w:proofErr w:type="spellStart"/>
      <w:r w:rsidRPr="000D1BDF">
        <w:rPr>
          <w:rFonts w:ascii="Arial" w:hAnsi="Arial" w:cs="Arial"/>
          <w:sz w:val="20"/>
          <w:szCs w:val="20"/>
        </w:rPr>
        <w:t>rezultati</w:t>
      </w:r>
      <w:proofErr w:type="spellEnd"/>
    </w:p>
    <w:p w:rsidR="000D1BDF" w:rsidRPr="000D1BDF" w:rsidRDefault="000D1BDF" w:rsidP="000D1BDF">
      <w:pPr>
        <w:jc w:val="both"/>
        <w:rPr>
          <w:rFonts w:ascii="Arial" w:hAnsi="Arial" w:cs="Arial"/>
          <w:sz w:val="20"/>
          <w:szCs w:val="20"/>
          <w:lang w:val="sr-Latn-RS"/>
        </w:rPr>
      </w:pPr>
    </w:p>
    <w:p w:rsidR="000D1BDF" w:rsidRPr="000D1BDF" w:rsidRDefault="000D1BDF" w:rsidP="000D1BDF">
      <w:pPr>
        <w:widowControl w:val="0"/>
        <w:numPr>
          <w:ilvl w:val="0"/>
          <w:numId w:val="1"/>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s>
        <w:snapToGrid w:val="0"/>
        <w:spacing w:after="120" w:line="240" w:lineRule="auto"/>
        <w:jc w:val="both"/>
        <w:rPr>
          <w:rFonts w:ascii="Arial" w:hAnsi="Arial" w:cs="Arial"/>
          <w:iCs/>
          <w:sz w:val="20"/>
          <w:szCs w:val="20"/>
          <w:lang w:val="sr-Latn-CS"/>
        </w:rPr>
      </w:pPr>
      <w:r w:rsidRPr="000D1BDF">
        <w:rPr>
          <w:rFonts w:ascii="Arial" w:hAnsi="Arial" w:cs="Arial"/>
          <w:iCs/>
          <w:sz w:val="20"/>
          <w:szCs w:val="20"/>
          <w:lang w:val="sr-Latn-CS"/>
        </w:rPr>
        <w:t>Bojanin D, Vekic J, Milenkovic T, Vukovic R, Zeljkovic A, Stefanovic A, Janac J, Ivanisevic J, Mitrovic K, Miljkovic M,  Spasojevic-Kalimanovska V. Association between proprotein convertase subtilisin/kexin 9 (PCSK9) and lipoprotein subclasses in children with type 1 diabetes mellitus: Effects of glycemic control. Atherosclerosis 2019; 280: 14-20</w:t>
      </w:r>
    </w:p>
    <w:p w:rsidR="000D1BDF" w:rsidRPr="000D1BDF" w:rsidRDefault="000D1BDF" w:rsidP="000D1BDF">
      <w:pPr>
        <w:widowControl w:val="0"/>
        <w:numPr>
          <w:ilvl w:val="0"/>
          <w:numId w:val="1"/>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s>
        <w:snapToGrid w:val="0"/>
        <w:spacing w:after="120" w:line="240" w:lineRule="auto"/>
        <w:jc w:val="both"/>
        <w:rPr>
          <w:rFonts w:ascii="Arial" w:hAnsi="Arial" w:cs="Arial"/>
          <w:iCs/>
          <w:sz w:val="20"/>
          <w:szCs w:val="20"/>
          <w:lang w:val="sr-Latn-CS"/>
        </w:rPr>
      </w:pPr>
      <w:r w:rsidRPr="000D1BDF">
        <w:rPr>
          <w:rFonts w:ascii="Arial" w:hAnsi="Arial" w:cs="Arial"/>
          <w:iCs/>
          <w:sz w:val="20"/>
          <w:szCs w:val="20"/>
          <w:lang w:val="sr-Latn-CS"/>
        </w:rPr>
        <w:t xml:space="preserve">Gojkovic T, Vladimirov S, Spasojevic-Kalimanovska V, Zeljkovic A, Vekic J, Arsenijevic J, Đuricic I, Sobajic S, Jelic-Ivanovic Z. Preanalytical and analytical challenges in gas chromatographic </w:t>
      </w:r>
      <w:r w:rsidRPr="000D1BDF">
        <w:rPr>
          <w:rFonts w:ascii="Arial" w:hAnsi="Arial" w:cs="Arial"/>
          <w:iCs/>
          <w:sz w:val="20"/>
          <w:szCs w:val="20"/>
          <w:lang w:val="sr-Latn-CS"/>
        </w:rPr>
        <w:lastRenderedPageBreak/>
        <w:t xml:space="preserve">determination of cholesterol synthesis and absorption markers. Clinica Chimica Acta 2018; 478: 74-81 </w:t>
      </w:r>
    </w:p>
    <w:p w:rsidR="000D1BDF" w:rsidRPr="000D1BDF" w:rsidRDefault="000D1BDF" w:rsidP="000D1BDF">
      <w:pPr>
        <w:widowControl w:val="0"/>
        <w:numPr>
          <w:ilvl w:val="0"/>
          <w:numId w:val="1"/>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s>
        <w:snapToGrid w:val="0"/>
        <w:spacing w:after="120" w:line="240" w:lineRule="auto"/>
        <w:jc w:val="both"/>
        <w:rPr>
          <w:rFonts w:ascii="Arial" w:hAnsi="Arial" w:cs="Arial"/>
          <w:iCs/>
          <w:sz w:val="20"/>
          <w:szCs w:val="20"/>
          <w:lang w:val="sr-Latn-CS"/>
        </w:rPr>
      </w:pPr>
      <w:r w:rsidRPr="000D1BDF">
        <w:rPr>
          <w:rFonts w:ascii="Arial" w:hAnsi="Arial" w:cs="Arial"/>
          <w:iCs/>
          <w:sz w:val="20"/>
          <w:szCs w:val="20"/>
          <w:lang w:val="sr-Latn-CS"/>
        </w:rPr>
        <w:t>Gojković T, Vladimirov S, Spasojević-Kalimanovska V, Zeljković A, Vekić J, Kalimanovska-Oštrić D, Đuričić I, Šobajić S, Jelić-Ivanović Z. Can non-cholesterol sterols and lipoprotein subclasses distribution predict different patterns of cholesterol metabolism and statin therapy response? CCLM 2017; 55: 447-457.</w:t>
      </w:r>
    </w:p>
    <w:p w:rsidR="000D1BDF" w:rsidRPr="000D1BDF" w:rsidRDefault="000D1BDF" w:rsidP="000D1BDF">
      <w:pPr>
        <w:widowControl w:val="0"/>
        <w:numPr>
          <w:ilvl w:val="0"/>
          <w:numId w:val="1"/>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s>
        <w:snapToGrid w:val="0"/>
        <w:spacing w:after="120" w:line="240" w:lineRule="auto"/>
        <w:jc w:val="both"/>
        <w:rPr>
          <w:rFonts w:ascii="Arial" w:hAnsi="Arial" w:cs="Arial"/>
          <w:iCs/>
          <w:sz w:val="20"/>
          <w:szCs w:val="20"/>
          <w:lang w:val="sr-Latn-CS"/>
        </w:rPr>
      </w:pPr>
      <w:r w:rsidRPr="000D1BDF">
        <w:rPr>
          <w:rFonts w:ascii="Arial" w:hAnsi="Arial" w:cs="Arial"/>
          <w:iCs/>
          <w:sz w:val="20"/>
          <w:szCs w:val="20"/>
          <w:lang w:val="sr-Latn-CS"/>
        </w:rPr>
        <w:t xml:space="preserve">Munjas J, Sopić M, Spasojević-Kalimanovska V, Kalimanovska-Oštrić D, Anđelković K, Jelić-Ivanović Z. Association of adenylate cyclase-associated protein 1 with coronary artery disease. Eur J Clin Invest. 2017; 47:659-666. </w:t>
      </w:r>
    </w:p>
    <w:p w:rsidR="000D1BDF" w:rsidRPr="000D1BDF" w:rsidRDefault="000D1BDF" w:rsidP="000D1BDF">
      <w:pPr>
        <w:widowControl w:val="0"/>
        <w:numPr>
          <w:ilvl w:val="0"/>
          <w:numId w:val="1"/>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s>
        <w:snapToGrid w:val="0"/>
        <w:spacing w:after="120" w:line="240" w:lineRule="auto"/>
        <w:jc w:val="both"/>
        <w:rPr>
          <w:rFonts w:ascii="Arial" w:hAnsi="Arial" w:cs="Arial"/>
          <w:iCs/>
          <w:sz w:val="20"/>
          <w:szCs w:val="20"/>
          <w:lang w:val="sr-Latn-CS"/>
        </w:rPr>
      </w:pPr>
      <w:r w:rsidRPr="000D1BDF">
        <w:rPr>
          <w:rFonts w:ascii="Arial" w:hAnsi="Arial" w:cs="Arial"/>
          <w:iCs/>
          <w:sz w:val="20"/>
          <w:szCs w:val="20"/>
          <w:lang w:val="sr-Latn-CS"/>
        </w:rPr>
        <w:t xml:space="preserve">Sopic M, Joksic J, Spasojevic-Kalimanovska V, KalimanovskaOstric D, Andjelkovic K, Jelic-Ivanovic Z. Are decreased AdipoR1 mRNA levels associated with adiponectin resistance in coronary artery disease patients? Clin Exp Pharmacol Physiol 2015; 42: 331-6. </w:t>
      </w:r>
    </w:p>
    <w:p w:rsidR="000D1BDF" w:rsidRPr="000D1BDF" w:rsidRDefault="000D1BDF" w:rsidP="000D1BDF">
      <w:pPr>
        <w:widowControl w:val="0"/>
        <w:numPr>
          <w:ilvl w:val="0"/>
          <w:numId w:val="1"/>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s>
        <w:snapToGrid w:val="0"/>
        <w:spacing w:after="120" w:line="240" w:lineRule="auto"/>
        <w:jc w:val="both"/>
        <w:rPr>
          <w:rFonts w:ascii="Arial" w:hAnsi="Arial" w:cs="Arial"/>
          <w:iCs/>
          <w:sz w:val="20"/>
          <w:szCs w:val="20"/>
          <w:lang w:val="sr-Latn-CS"/>
        </w:rPr>
      </w:pPr>
      <w:r w:rsidRPr="000D1BDF">
        <w:rPr>
          <w:rFonts w:ascii="Arial" w:hAnsi="Arial" w:cs="Arial"/>
          <w:iCs/>
          <w:sz w:val="20"/>
          <w:szCs w:val="20"/>
          <w:lang w:val="sr-Latn-CS"/>
        </w:rPr>
        <w:t>Spasojevic-Kalimanovska V, Bogavac-Stanojevic N, Kalimanovska-Ostric D,  Memon L, Spasic S, Kotur-Stevuljevic J, Jelic-Ivanovic Z. Factor analysis of risk variables associated with iron status in patients with coronary artery disease. Clin Biochem 2014;  47: 564–569.</w:t>
      </w:r>
    </w:p>
    <w:p w:rsidR="000D1BDF" w:rsidRPr="000D1BDF" w:rsidRDefault="000D1BDF" w:rsidP="000D1BDF">
      <w:pPr>
        <w:widowControl w:val="0"/>
        <w:numPr>
          <w:ilvl w:val="0"/>
          <w:numId w:val="1"/>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s>
        <w:snapToGrid w:val="0"/>
        <w:spacing w:after="120" w:line="240" w:lineRule="auto"/>
        <w:jc w:val="both"/>
        <w:rPr>
          <w:rFonts w:ascii="Arial" w:hAnsi="Arial" w:cs="Arial"/>
          <w:iCs/>
          <w:sz w:val="20"/>
          <w:szCs w:val="20"/>
          <w:lang w:val="sr-Latn-CS"/>
        </w:rPr>
      </w:pPr>
      <w:r w:rsidRPr="000D1BDF">
        <w:rPr>
          <w:rFonts w:ascii="Arial" w:hAnsi="Arial" w:cs="Arial"/>
          <w:iCs/>
          <w:sz w:val="20"/>
          <w:szCs w:val="20"/>
          <w:lang w:val="sr-Latn-CS"/>
        </w:rPr>
        <w:t xml:space="preserve">Kotur-Stevuljevic J, Peco-Antic A, Spasic S, Stefanovic A, Paripovic D, Kostic M, Vasic D, Vujovic A, Jelic-Ivanovic Z, Spasojevic-Kalimanovska V, Kornic-Ristovski D. Hyperlipidemia, oxidative stress and intima media tickness in children with chronic kidney disease. Pediatr Nefrol 2013; 28: 295-303.  </w:t>
      </w:r>
    </w:p>
    <w:p w:rsidR="000D1BDF" w:rsidRPr="000D1BDF" w:rsidRDefault="000D1BDF" w:rsidP="000D1BDF">
      <w:pPr>
        <w:widowControl w:val="0"/>
        <w:numPr>
          <w:ilvl w:val="0"/>
          <w:numId w:val="1"/>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s>
        <w:snapToGrid w:val="0"/>
        <w:spacing w:after="120" w:line="240" w:lineRule="auto"/>
        <w:jc w:val="both"/>
        <w:rPr>
          <w:rFonts w:ascii="Arial" w:hAnsi="Arial" w:cs="Arial"/>
          <w:iCs/>
          <w:sz w:val="20"/>
          <w:szCs w:val="20"/>
          <w:lang w:val="sr-Latn-CS"/>
        </w:rPr>
      </w:pPr>
      <w:r w:rsidRPr="000D1BDF">
        <w:rPr>
          <w:rFonts w:ascii="Arial" w:hAnsi="Arial" w:cs="Arial"/>
          <w:iCs/>
          <w:sz w:val="20"/>
          <w:szCs w:val="20"/>
          <w:lang w:val="sr-Latn-CS"/>
        </w:rPr>
        <w:t xml:space="preserve">Stefanovic A, Ardalic D, </w:t>
      </w:r>
      <w:r w:rsidRPr="000D1BDF">
        <w:rPr>
          <w:rFonts w:ascii="Arial" w:hAnsi="Arial" w:cs="Arial"/>
          <w:sz w:val="20"/>
          <w:szCs w:val="20"/>
          <w:lang w:val="sr-Latn-CS"/>
        </w:rPr>
        <w:t xml:space="preserve">Kotur-Stevuljevic J, Vujovic A, Spasic S, </w:t>
      </w:r>
      <w:r w:rsidRPr="000D1BDF">
        <w:rPr>
          <w:rFonts w:ascii="Arial" w:hAnsi="Arial" w:cs="Arial"/>
          <w:iCs/>
          <w:sz w:val="20"/>
          <w:szCs w:val="20"/>
          <w:lang w:val="sr-Latn-CS"/>
        </w:rPr>
        <w:t xml:space="preserve">Spasojevic-Kalimanovska V, Jelic-Ivanovic Z, Mandic-Markovic V, Mikovic Z, Cerovic N. Longitudinal changes in PON1 activities, PON1 phenotype distribution and oxidative status throughout normal pregnancy. </w:t>
      </w:r>
      <w:proofErr w:type="spellStart"/>
      <w:r w:rsidRPr="000D1BDF">
        <w:rPr>
          <w:rStyle w:val="jrnl"/>
          <w:rFonts w:ascii="Arial" w:hAnsi="Arial" w:cs="Arial"/>
          <w:sz w:val="20"/>
          <w:szCs w:val="20"/>
        </w:rPr>
        <w:t>Reprod</w:t>
      </w:r>
      <w:proofErr w:type="spellEnd"/>
      <w:r w:rsidRPr="000D1BDF">
        <w:rPr>
          <w:rStyle w:val="jrnl"/>
          <w:rFonts w:ascii="Arial" w:hAnsi="Arial" w:cs="Arial"/>
          <w:sz w:val="20"/>
          <w:szCs w:val="20"/>
        </w:rPr>
        <w:t xml:space="preserve"> </w:t>
      </w:r>
      <w:proofErr w:type="spellStart"/>
      <w:r w:rsidRPr="000D1BDF">
        <w:rPr>
          <w:rStyle w:val="jrnl"/>
          <w:rFonts w:ascii="Arial" w:hAnsi="Arial" w:cs="Arial"/>
          <w:sz w:val="20"/>
          <w:szCs w:val="20"/>
        </w:rPr>
        <w:t>Toxicol</w:t>
      </w:r>
      <w:proofErr w:type="spellEnd"/>
      <w:r w:rsidRPr="000D1BDF">
        <w:rPr>
          <w:rFonts w:ascii="Arial" w:hAnsi="Arial" w:cs="Arial"/>
          <w:sz w:val="20"/>
          <w:szCs w:val="20"/>
        </w:rPr>
        <w:t xml:space="preserve">. 2012; 33:20-6. </w:t>
      </w:r>
    </w:p>
    <w:p w:rsidR="000D1BDF" w:rsidRPr="000D1BDF" w:rsidRDefault="000D1BDF" w:rsidP="000D1BDF">
      <w:pPr>
        <w:widowControl w:val="0"/>
        <w:numPr>
          <w:ilvl w:val="0"/>
          <w:numId w:val="1"/>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s>
        <w:snapToGrid w:val="0"/>
        <w:spacing w:after="120" w:line="240" w:lineRule="auto"/>
        <w:jc w:val="both"/>
        <w:rPr>
          <w:rFonts w:ascii="Arial" w:hAnsi="Arial" w:cs="Arial"/>
          <w:iCs/>
          <w:sz w:val="20"/>
          <w:szCs w:val="20"/>
          <w:lang w:val="sr-Latn-CS"/>
        </w:rPr>
      </w:pPr>
      <w:r w:rsidRPr="000D1BDF">
        <w:rPr>
          <w:rFonts w:ascii="Arial" w:hAnsi="Arial" w:cs="Arial"/>
          <w:iCs/>
          <w:sz w:val="20"/>
          <w:szCs w:val="20"/>
          <w:lang w:val="sr-Latn-CS"/>
        </w:rPr>
        <w:t>Vekic J, Zeljkovic A, Jelic-Ivanovic Z, Spasojevic-Kalimanovska V, Spasic S, Videnovic-Ivanov J, Ivanisevic J, Vucinic-Mihailovic V, Gojkovic T. Distribution of low-density lipoprotein and high-density lipoprotein subclasses in patients with sarcoidosis. Arch Pathol Lab Med 2013; 137: 1780-7.</w:t>
      </w:r>
    </w:p>
    <w:p w:rsidR="000D1BDF" w:rsidRPr="000D1BDF" w:rsidRDefault="000D1BDF" w:rsidP="000D1BDF">
      <w:pPr>
        <w:widowControl w:val="0"/>
        <w:numPr>
          <w:ilvl w:val="0"/>
          <w:numId w:val="1"/>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s>
        <w:snapToGrid w:val="0"/>
        <w:spacing w:after="120" w:line="240" w:lineRule="auto"/>
        <w:jc w:val="both"/>
        <w:rPr>
          <w:rFonts w:ascii="Arial" w:hAnsi="Arial" w:cs="Arial"/>
          <w:iCs/>
          <w:sz w:val="20"/>
          <w:szCs w:val="20"/>
          <w:lang w:val="sr-Latn-CS"/>
        </w:rPr>
      </w:pPr>
      <w:r w:rsidRPr="000D1BDF">
        <w:rPr>
          <w:rFonts w:ascii="Arial" w:hAnsi="Arial" w:cs="Arial"/>
          <w:iCs/>
          <w:sz w:val="20"/>
          <w:szCs w:val="20"/>
          <w:lang w:val="sr-Latn-CS"/>
        </w:rPr>
        <w:t xml:space="preserve">Zeljkovic A, Vekic J, Spasojevic-Kalimanovska V, Jelic-Ivanovic Z, Spasic S, Changes in LDL and HDL subclasses in normal pregnancy and associations with birth weight, birth length and head circumference. Maternal and Child Health Journal.  2012; 17: 556-65. </w:t>
      </w:r>
      <w:r w:rsidRPr="000D1BDF">
        <w:rPr>
          <w:rFonts w:ascii="Arial" w:hAnsi="Arial" w:cs="Arial"/>
          <w:iCs/>
          <w:color w:val="FF0000"/>
          <w:sz w:val="20"/>
          <w:szCs w:val="20"/>
          <w:lang w:val="sr-Latn-CS"/>
        </w:rPr>
        <w:t xml:space="preserve">      </w:t>
      </w:r>
      <w:r w:rsidRPr="000D1BDF">
        <w:rPr>
          <w:rFonts w:ascii="Arial" w:hAnsi="Arial" w:cs="Arial"/>
          <w:iCs/>
          <w:sz w:val="20"/>
          <w:szCs w:val="20"/>
          <w:lang w:val="sr-Latn-CS"/>
        </w:rPr>
        <w:t xml:space="preserve">                 </w:t>
      </w:r>
    </w:p>
    <w:p w:rsidR="000D1BDF" w:rsidRPr="000D1BDF" w:rsidRDefault="000D1BDF" w:rsidP="000D1BDF">
      <w:pPr>
        <w:pStyle w:val="ListParagraph"/>
        <w:spacing w:after="200"/>
        <w:ind w:left="567"/>
        <w:jc w:val="both"/>
        <w:rPr>
          <w:rFonts w:ascii="Arial" w:hAnsi="Arial" w:cs="Arial"/>
        </w:rPr>
      </w:pPr>
    </w:p>
    <w:p w:rsidR="000D1BDF" w:rsidRPr="000D1BDF" w:rsidRDefault="000D1BDF" w:rsidP="000D1BDF">
      <w:pPr>
        <w:spacing w:line="240" w:lineRule="auto"/>
        <w:jc w:val="both"/>
        <w:rPr>
          <w:rFonts w:ascii="Arial" w:hAnsi="Arial" w:cs="Arial"/>
          <w:sz w:val="20"/>
          <w:szCs w:val="20"/>
          <w:lang w:val="sr-Latn-RS"/>
        </w:rPr>
      </w:pPr>
    </w:p>
    <w:sectPr w:rsidR="000D1BDF" w:rsidRPr="000D1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31BBB"/>
    <w:multiLevelType w:val="singleLevel"/>
    <w:tmpl w:val="8F4A7036"/>
    <w:lvl w:ilvl="0">
      <w:start w:val="1"/>
      <w:numFmt w:val="decimal"/>
      <w:lvlText w:val="%1."/>
      <w:lvlJc w:val="left"/>
      <w:pPr>
        <w:tabs>
          <w:tab w:val="num" w:pos="567"/>
        </w:tabs>
        <w:ind w:left="567" w:hanging="567"/>
      </w:pPr>
      <w:rPr>
        <w:rFonts w:ascii="Arial" w:hAnsi="Arial" w:hint="default"/>
        <w:i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DF"/>
    <w:rsid w:val="000D1BDF"/>
    <w:rsid w:val="00643EBA"/>
    <w:rsid w:val="00C8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9C10"/>
  <w15:chartTrackingRefBased/>
  <w15:docId w15:val="{A357326D-7B8A-4588-B595-65CEEFE2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D1B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BDF"/>
    <w:pPr>
      <w:widowControl w:val="0"/>
      <w:spacing w:after="0" w:line="240" w:lineRule="auto"/>
      <w:ind w:left="720"/>
      <w:contextualSpacing/>
    </w:pPr>
    <w:rPr>
      <w:rFonts w:ascii="Courier" w:eastAsia="Times New Roman" w:hAnsi="Courier" w:cs="Times New Roman"/>
      <w:snapToGrid w:val="0"/>
      <w:sz w:val="20"/>
      <w:szCs w:val="20"/>
      <w:lang w:val="en-GB"/>
    </w:rPr>
  </w:style>
  <w:style w:type="character" w:customStyle="1" w:styleId="Heading2Char">
    <w:name w:val="Heading 2 Char"/>
    <w:basedOn w:val="DefaultParagraphFont"/>
    <w:link w:val="Heading2"/>
    <w:uiPriority w:val="9"/>
    <w:rsid w:val="000D1BDF"/>
    <w:rPr>
      <w:rFonts w:asciiTheme="majorHAnsi" w:eastAsiaTheme="majorEastAsia" w:hAnsiTheme="majorHAnsi" w:cstheme="majorBidi"/>
      <w:color w:val="2F5496" w:themeColor="accent1" w:themeShade="BF"/>
      <w:sz w:val="26"/>
      <w:szCs w:val="26"/>
    </w:rPr>
  </w:style>
  <w:style w:type="character" w:customStyle="1" w:styleId="jrnl">
    <w:name w:val="jrnl"/>
    <w:basedOn w:val="DefaultParagraphFont"/>
    <w:rsid w:val="000D1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2</cp:revision>
  <dcterms:created xsi:type="dcterms:W3CDTF">2018-12-15T16:20:00Z</dcterms:created>
  <dcterms:modified xsi:type="dcterms:W3CDTF">2018-12-21T09:53:00Z</dcterms:modified>
</cp:coreProperties>
</file>